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0D5CFB" w:rsidTr="008E2E3A">
        <w:tc>
          <w:tcPr>
            <w:tcW w:w="4676" w:type="dxa"/>
          </w:tcPr>
          <w:p w:rsidR="000D5CFB" w:rsidRDefault="000D5CFB" w:rsidP="008E2E3A">
            <w:r>
              <w:t>Проект</w:t>
            </w:r>
          </w:p>
          <w:p w:rsidR="000D5CFB" w:rsidRDefault="00595864" w:rsidP="008E2E3A">
            <w:r>
              <w:t>от «14</w:t>
            </w:r>
            <w:r w:rsidR="000D5CFB">
              <w:t xml:space="preserve">» </w:t>
            </w:r>
            <w:r>
              <w:t>мая 2026</w:t>
            </w:r>
            <w:r w:rsidR="00425A80">
              <w:t xml:space="preserve"> года</w:t>
            </w:r>
          </w:p>
          <w:p w:rsidR="000D5CFB" w:rsidRDefault="000D5CFB" w:rsidP="008E2E3A">
            <w:r>
              <w:t xml:space="preserve">№ </w:t>
            </w:r>
            <w:r w:rsidR="00595864">
              <w:t>20</w:t>
            </w:r>
          </w:p>
        </w:tc>
        <w:tc>
          <w:tcPr>
            <w:tcW w:w="4786" w:type="dxa"/>
          </w:tcPr>
          <w:p w:rsidR="000D5CFB" w:rsidRDefault="000D5CFB" w:rsidP="00425A80">
            <w:pPr>
              <w:jc w:val="right"/>
            </w:pPr>
            <w:r>
              <w:t>УТВЕРЖДАЮ:</w:t>
            </w:r>
          </w:p>
          <w:p w:rsidR="000D5CFB" w:rsidRDefault="000D5CFB" w:rsidP="00425A80">
            <w:pPr>
              <w:jc w:val="right"/>
            </w:pPr>
            <w:r>
              <w:t xml:space="preserve">глава администрации </w:t>
            </w:r>
          </w:p>
          <w:p w:rsidR="000D5CFB" w:rsidRDefault="000D5CFB" w:rsidP="00425A80">
            <w:pPr>
              <w:jc w:val="right"/>
            </w:pPr>
            <w:r>
              <w:t>Линёвского городского поселения</w:t>
            </w:r>
          </w:p>
          <w:p w:rsidR="000D5CFB" w:rsidRDefault="000D5CFB" w:rsidP="00425A80">
            <w:pPr>
              <w:jc w:val="right"/>
            </w:pPr>
            <w:r>
              <w:t>_____________________ Г.В. Лоскутов</w:t>
            </w:r>
          </w:p>
        </w:tc>
      </w:tr>
    </w:tbl>
    <w:p w:rsidR="000D5CFB" w:rsidRDefault="000D5CFB" w:rsidP="000D5CFB">
      <w:pPr>
        <w:pStyle w:val="1"/>
        <w:jc w:val="center"/>
      </w:pPr>
    </w:p>
    <w:p w:rsidR="000D5CFB" w:rsidRDefault="000D5CFB" w:rsidP="000D5CFB">
      <w:pPr>
        <w:pStyle w:val="1"/>
        <w:jc w:val="center"/>
      </w:pPr>
      <w:r>
        <w:t>СОВЕТ ДЕПУТАТОВ</w:t>
      </w:r>
    </w:p>
    <w:p w:rsidR="000D5CFB" w:rsidRDefault="000D5CFB" w:rsidP="000D5CFB">
      <w:pPr>
        <w:pStyle w:val="1"/>
        <w:jc w:val="center"/>
      </w:pPr>
      <w:r>
        <w:t>ЛИНЁВСКОГО ГОРОДСКОГО ПОСЕЛЕНИЯ</w:t>
      </w:r>
      <w:r>
        <w:br/>
        <w:t>ЖИРНОВСКОГО МУНИЦИПАЛЬНОГО РАЙОНА</w:t>
      </w:r>
      <w:r>
        <w:br/>
        <w:t>ВОЛГОГРАДСКОЙ ОБЛАСТИ</w:t>
      </w:r>
    </w:p>
    <w:p w:rsidR="000D5CFB" w:rsidRDefault="000D5CFB" w:rsidP="000D5CFB">
      <w:pPr>
        <w:pStyle w:val="1"/>
      </w:pPr>
      <w:r>
        <w:t>_____________________________________________________________________________</w:t>
      </w:r>
    </w:p>
    <w:p w:rsidR="000D5CFB" w:rsidRDefault="000D5CFB" w:rsidP="000D5CFB">
      <w:pPr>
        <w:pStyle w:val="1"/>
      </w:pPr>
    </w:p>
    <w:p w:rsidR="000D5CFB" w:rsidRDefault="000D5CFB" w:rsidP="000D5CFB">
      <w:pPr>
        <w:pStyle w:val="1"/>
        <w:jc w:val="center"/>
      </w:pPr>
      <w:r>
        <w:t>РЕШЕНИЕ</w:t>
      </w:r>
    </w:p>
    <w:p w:rsidR="000D5CFB" w:rsidRDefault="000D5CFB" w:rsidP="000D5CFB">
      <w:pPr>
        <w:pStyle w:val="1"/>
        <w:jc w:val="both"/>
      </w:pPr>
    </w:p>
    <w:p w:rsidR="000D5CFB" w:rsidRPr="00597A5B" w:rsidRDefault="00595864" w:rsidP="000D5CFB">
      <w:pPr>
        <w:pStyle w:val="1"/>
        <w:tabs>
          <w:tab w:val="left" w:pos="8160"/>
        </w:tabs>
        <w:jc w:val="both"/>
        <w:rPr>
          <w:u w:val="single"/>
        </w:rPr>
      </w:pPr>
      <w:r>
        <w:t xml:space="preserve">от ___________________2026 </w:t>
      </w:r>
      <w:r w:rsidR="000D5CFB" w:rsidRPr="00415BD8">
        <w:t xml:space="preserve"> года</w:t>
      </w:r>
      <w:r w:rsidR="000D5CFB">
        <w:t xml:space="preserve">    </w:t>
      </w:r>
      <w:r w:rsidR="00F779D7">
        <w:t xml:space="preserve">                                                                                     </w:t>
      </w:r>
      <w:r w:rsidR="000D5CFB">
        <w:t xml:space="preserve">№ </w:t>
      </w:r>
    </w:p>
    <w:p w:rsidR="00807ADA" w:rsidRDefault="00807ADA" w:rsidP="00807ADA"/>
    <w:p w:rsidR="00C016ED" w:rsidRPr="00757ADE" w:rsidRDefault="00C016ED" w:rsidP="00C016ED">
      <w:pPr>
        <w:widowControl w:val="0"/>
        <w:autoSpaceDE w:val="0"/>
        <w:jc w:val="center"/>
      </w:pPr>
      <w:r w:rsidRPr="00757ADE">
        <w:t>Об итогах  исполнении бюджета Линёвского  городского поселения                                                                                       Жирновского муниципального района Волгоградской области за  202</w:t>
      </w:r>
      <w:r w:rsidR="00595864">
        <w:t>5</w:t>
      </w:r>
      <w:r w:rsidRPr="00757ADE">
        <w:t xml:space="preserve"> год </w:t>
      </w:r>
    </w:p>
    <w:p w:rsidR="00C016ED" w:rsidRDefault="00C016ED" w:rsidP="00F779D7">
      <w:pPr>
        <w:widowControl w:val="0"/>
        <w:autoSpaceDE w:val="0"/>
        <w:rPr>
          <w:b/>
          <w:bCs w:val="0"/>
        </w:rPr>
      </w:pPr>
    </w:p>
    <w:p w:rsidR="00872E84" w:rsidRPr="00757ADE" w:rsidRDefault="00872E84" w:rsidP="00F779D7">
      <w:pPr>
        <w:widowControl w:val="0"/>
        <w:autoSpaceDE w:val="0"/>
        <w:rPr>
          <w:b/>
          <w:bCs w:val="0"/>
        </w:rPr>
      </w:pPr>
    </w:p>
    <w:p w:rsidR="00C016ED" w:rsidRPr="00F779D7" w:rsidRDefault="00C016ED" w:rsidP="00F779D7">
      <w:pPr>
        <w:widowControl w:val="0"/>
        <w:autoSpaceDE w:val="0"/>
        <w:ind w:firstLine="709"/>
        <w:jc w:val="center"/>
        <w:rPr>
          <w:bCs w:val="0"/>
        </w:rPr>
      </w:pPr>
      <w:r w:rsidRPr="00757ADE">
        <w:rPr>
          <w:bCs w:val="0"/>
        </w:rPr>
        <w:t>Исполнение доходной части бюджета Линёвского городского</w:t>
      </w:r>
      <w:r>
        <w:rPr>
          <w:bCs w:val="0"/>
        </w:rPr>
        <w:t xml:space="preserve"> </w:t>
      </w:r>
      <w:r w:rsidRPr="00757ADE">
        <w:rPr>
          <w:bCs w:val="0"/>
        </w:rPr>
        <w:t>поселения за 202</w:t>
      </w:r>
      <w:r w:rsidR="00595864">
        <w:rPr>
          <w:bCs w:val="0"/>
        </w:rPr>
        <w:t>5</w:t>
      </w:r>
      <w:r w:rsidRPr="00757ADE">
        <w:rPr>
          <w:bCs w:val="0"/>
        </w:rPr>
        <w:t xml:space="preserve"> год.</w:t>
      </w:r>
    </w:p>
    <w:p w:rsidR="00D233FB" w:rsidRPr="00D233FB" w:rsidRDefault="00D233FB" w:rsidP="00D233FB">
      <w:pPr>
        <w:jc w:val="both"/>
        <w:rPr>
          <w:rFonts w:cs="Times New Roman"/>
        </w:rPr>
      </w:pPr>
      <w:r w:rsidRPr="00D233FB">
        <w:rPr>
          <w:rFonts w:cs="Times New Roman"/>
        </w:rPr>
        <w:t xml:space="preserve">Доходы бюджета  Линёвского городского поселения  за 2025 год  исполнены на  сумму </w:t>
      </w:r>
      <w:r w:rsidRPr="00D233FB">
        <w:rPr>
          <w:rFonts w:cs="Times New Roman"/>
          <w:bCs w:val="0"/>
          <w:color w:val="000000"/>
        </w:rPr>
        <w:t>32 632,09</w:t>
      </w:r>
      <w:r w:rsidRPr="00D233FB">
        <w:rPr>
          <w:rFonts w:cs="Times New Roman"/>
          <w:bCs w:val="0"/>
        </w:rPr>
        <w:t xml:space="preserve"> </w:t>
      </w:r>
      <w:r w:rsidRPr="00D233FB">
        <w:rPr>
          <w:rFonts w:cs="Times New Roman"/>
        </w:rPr>
        <w:t xml:space="preserve"> тыс. рублей или  на  95,29 % к бюджетным плановым назначениям.                                                     </w:t>
      </w:r>
    </w:p>
    <w:p w:rsidR="00D233FB" w:rsidRPr="00872E84" w:rsidRDefault="00D233FB" w:rsidP="00D233FB">
      <w:pPr>
        <w:jc w:val="center"/>
        <w:rPr>
          <w:rFonts w:cs="Times New Roman"/>
          <w:sz w:val="20"/>
          <w:szCs w:val="20"/>
        </w:rPr>
      </w:pPr>
      <w:r w:rsidRPr="00D233FB">
        <w:rPr>
          <w:rFonts w:cs="Times New Roman"/>
        </w:rPr>
        <w:t xml:space="preserve">                                                                                                </w:t>
      </w:r>
      <w:r w:rsidRPr="00872E84">
        <w:rPr>
          <w:rFonts w:cs="Times New Roman"/>
          <w:sz w:val="20"/>
          <w:szCs w:val="20"/>
        </w:rPr>
        <w:t>Таблица № 1 (тыс. руб.)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58"/>
        <w:gridCol w:w="1866"/>
        <w:gridCol w:w="1670"/>
        <w:gridCol w:w="1622"/>
        <w:gridCol w:w="1849"/>
      </w:tblGrid>
      <w:tr w:rsidR="00D233FB" w:rsidRPr="00D233FB" w:rsidTr="00D233FB">
        <w:tc>
          <w:tcPr>
            <w:tcW w:w="12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Периоды</w:t>
            </w:r>
          </w:p>
        </w:tc>
        <w:tc>
          <w:tcPr>
            <w:tcW w:w="98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88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Налоговые и не налоговые доходы</w:t>
            </w:r>
          </w:p>
        </w:tc>
        <w:tc>
          <w:tcPr>
            <w:tcW w:w="85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7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Прочие доходы,  целевое финансирование</w:t>
            </w:r>
          </w:p>
        </w:tc>
      </w:tr>
      <w:tr w:rsidR="00D233FB" w:rsidRPr="00D233FB" w:rsidTr="00D233FB">
        <w:tc>
          <w:tcPr>
            <w:tcW w:w="12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2025 год</w:t>
            </w:r>
          </w:p>
        </w:tc>
        <w:tc>
          <w:tcPr>
            <w:tcW w:w="98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32 632,08933</w:t>
            </w:r>
          </w:p>
        </w:tc>
        <w:tc>
          <w:tcPr>
            <w:tcW w:w="88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17 156,9835</w:t>
            </w:r>
          </w:p>
        </w:tc>
        <w:tc>
          <w:tcPr>
            <w:tcW w:w="85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15 475,10583</w:t>
            </w:r>
          </w:p>
        </w:tc>
        <w:tc>
          <w:tcPr>
            <w:tcW w:w="97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0,0</w:t>
            </w:r>
          </w:p>
        </w:tc>
      </w:tr>
      <w:tr w:rsidR="00D233FB" w:rsidRPr="00D233FB" w:rsidTr="00D233FB">
        <w:tc>
          <w:tcPr>
            <w:tcW w:w="1298" w:type="pct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2024 год</w:t>
            </w:r>
          </w:p>
        </w:tc>
        <w:tc>
          <w:tcPr>
            <w:tcW w:w="986" w:type="pct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24 560,79159</w:t>
            </w:r>
          </w:p>
        </w:tc>
        <w:tc>
          <w:tcPr>
            <w:tcW w:w="882" w:type="pct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12 427,30047</w:t>
            </w:r>
          </w:p>
        </w:tc>
        <w:tc>
          <w:tcPr>
            <w:tcW w:w="857" w:type="pct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10 883,49112</w:t>
            </w:r>
          </w:p>
        </w:tc>
        <w:tc>
          <w:tcPr>
            <w:tcW w:w="977" w:type="pc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1 250,0</w:t>
            </w:r>
          </w:p>
        </w:tc>
      </w:tr>
      <w:tr w:rsidR="00D233FB" w:rsidRPr="00D233FB" w:rsidTr="00D233FB">
        <w:tc>
          <w:tcPr>
            <w:tcW w:w="1298" w:type="pct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 xml:space="preserve">   %</w:t>
            </w:r>
          </w:p>
        </w:tc>
        <w:tc>
          <w:tcPr>
            <w:tcW w:w="986" w:type="pct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132,9</w:t>
            </w:r>
          </w:p>
        </w:tc>
        <w:tc>
          <w:tcPr>
            <w:tcW w:w="882" w:type="pct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138,0</w:t>
            </w:r>
          </w:p>
        </w:tc>
        <w:tc>
          <w:tcPr>
            <w:tcW w:w="857" w:type="pct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142,2</w:t>
            </w:r>
          </w:p>
        </w:tc>
        <w:tc>
          <w:tcPr>
            <w:tcW w:w="977" w:type="pc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D233FB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D233FB">
              <w:rPr>
                <w:sz w:val="20"/>
                <w:szCs w:val="20"/>
              </w:rPr>
              <w:t>0,0</w:t>
            </w:r>
          </w:p>
        </w:tc>
      </w:tr>
    </w:tbl>
    <w:p w:rsidR="00D233FB" w:rsidRPr="00D233FB" w:rsidRDefault="00D233FB" w:rsidP="00D233FB">
      <w:pPr>
        <w:jc w:val="both"/>
        <w:rPr>
          <w:rFonts w:cs="Times New Roman"/>
        </w:rPr>
      </w:pPr>
      <w:r w:rsidRPr="00D233FB">
        <w:rPr>
          <w:rFonts w:cs="Times New Roman"/>
        </w:rPr>
        <w:t xml:space="preserve">    По сравнению  с 2024 годом  поступление собственных доходов увеличилось, что в денежном  выражении составляет</w:t>
      </w:r>
      <w:r w:rsidRPr="00D233FB">
        <w:rPr>
          <w:rFonts w:cs="Times New Roman"/>
          <w:color w:val="0000FF"/>
        </w:rPr>
        <w:t xml:space="preserve"> </w:t>
      </w:r>
      <w:r w:rsidRPr="00D233FB">
        <w:rPr>
          <w:rFonts w:cs="Times New Roman"/>
        </w:rPr>
        <w:t>на 8 071,29774</w:t>
      </w:r>
      <w:r w:rsidRPr="00D233FB">
        <w:rPr>
          <w:rFonts w:cs="Times New Roman"/>
          <w:color w:val="0000FF"/>
        </w:rPr>
        <w:t xml:space="preserve"> </w:t>
      </w:r>
      <w:r w:rsidRPr="00D233FB">
        <w:rPr>
          <w:rFonts w:cs="Times New Roman"/>
        </w:rPr>
        <w:t>тыс. рублей, поступление (налоговых и неналоговых) увеличилось в денежном выражении составляет  на 4 729,68303 тыс</w:t>
      </w:r>
      <w:proofErr w:type="gramStart"/>
      <w:r w:rsidRPr="00D233FB">
        <w:rPr>
          <w:rFonts w:cs="Times New Roman"/>
        </w:rPr>
        <w:t>.р</w:t>
      </w:r>
      <w:proofErr w:type="gramEnd"/>
      <w:r w:rsidRPr="00D233FB">
        <w:rPr>
          <w:rFonts w:cs="Times New Roman"/>
        </w:rPr>
        <w:t xml:space="preserve">ублей.                                                                                                               </w:t>
      </w:r>
    </w:p>
    <w:p w:rsidR="00D233FB" w:rsidRPr="00D233FB" w:rsidRDefault="00D233FB" w:rsidP="00D233FB">
      <w:pPr>
        <w:jc w:val="both"/>
        <w:rPr>
          <w:rFonts w:cs="Times New Roman"/>
        </w:rPr>
      </w:pPr>
      <w:r w:rsidRPr="00D233FB">
        <w:rPr>
          <w:rFonts w:cs="Times New Roman"/>
        </w:rPr>
        <w:t xml:space="preserve">     </w:t>
      </w:r>
    </w:p>
    <w:p w:rsidR="00D233FB" w:rsidRPr="00D233FB" w:rsidRDefault="00872E84" w:rsidP="00D233FB">
      <w:pPr>
        <w:tabs>
          <w:tab w:val="left" w:pos="1164"/>
        </w:tabs>
        <w:jc w:val="center"/>
        <w:rPr>
          <w:rFonts w:cs="Times New Roman"/>
          <w:b/>
          <w:bCs w:val="0"/>
        </w:rPr>
      </w:pPr>
      <w:r>
        <w:rPr>
          <w:rFonts w:cs="Times New Roman"/>
          <w:b/>
          <w:bCs w:val="0"/>
        </w:rPr>
        <w:t>Налоговые доходы</w:t>
      </w:r>
    </w:p>
    <w:p w:rsidR="00D233FB" w:rsidRPr="00D233FB" w:rsidRDefault="00D233FB" w:rsidP="00872E84">
      <w:pPr>
        <w:tabs>
          <w:tab w:val="left" w:pos="1164"/>
        </w:tabs>
        <w:jc w:val="both"/>
        <w:rPr>
          <w:rFonts w:cs="Times New Roman"/>
        </w:rPr>
      </w:pPr>
      <w:r w:rsidRPr="00D233FB">
        <w:rPr>
          <w:rFonts w:cs="Times New Roman"/>
          <w:b/>
          <w:bCs w:val="0"/>
        </w:rPr>
        <w:t xml:space="preserve">  </w:t>
      </w:r>
      <w:r w:rsidRPr="00D233FB">
        <w:rPr>
          <w:rFonts w:cs="Times New Roman"/>
        </w:rPr>
        <w:t xml:space="preserve">Основной составляющей  собственных доходов поселения  являются налоговые  доходы. Информация  о поступлении налоговых доходов  в разрезе видов представлена в таблице.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33FB" w:rsidRPr="00872E84" w:rsidRDefault="00D233FB" w:rsidP="00D233FB">
      <w:pPr>
        <w:tabs>
          <w:tab w:val="left" w:pos="1164"/>
        </w:tabs>
        <w:rPr>
          <w:rFonts w:cs="Times New Roman"/>
          <w:sz w:val="20"/>
          <w:szCs w:val="20"/>
        </w:rPr>
      </w:pPr>
      <w:r w:rsidRPr="00872E84">
        <w:rPr>
          <w:rFonts w:cs="Times New Roman"/>
          <w:sz w:val="20"/>
          <w:szCs w:val="20"/>
        </w:rPr>
        <w:t xml:space="preserve">                                                                                              Таблица № 2  (тыс. рублей)</w:t>
      </w:r>
    </w:p>
    <w:tbl>
      <w:tblPr>
        <w:tblW w:w="0" w:type="auto"/>
        <w:tblInd w:w="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39"/>
        <w:gridCol w:w="1701"/>
        <w:gridCol w:w="26"/>
        <w:gridCol w:w="1817"/>
        <w:gridCol w:w="1559"/>
      </w:tblGrid>
      <w:tr w:rsidR="00D233FB" w:rsidRPr="00872E84" w:rsidTr="00872E84">
        <w:tc>
          <w:tcPr>
            <w:tcW w:w="42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План 2025 год</w:t>
            </w:r>
          </w:p>
        </w:tc>
        <w:tc>
          <w:tcPr>
            <w:tcW w:w="184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Поступило за 2025 год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7 900,0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7 900,66548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 бюджетами субъектов 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5 360,0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5 360,15727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58,0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57,65900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99,5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565,0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565,13190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 xml:space="preserve">Земельный </w:t>
            </w:r>
            <w:proofErr w:type="gramStart"/>
            <w:r w:rsidRPr="00872E84">
              <w:rPr>
                <w:sz w:val="20"/>
                <w:szCs w:val="20"/>
              </w:rPr>
              <w:t>налог</w:t>
            </w:r>
            <w:proofErr w:type="gramEnd"/>
            <w:r w:rsidRPr="00872E84">
              <w:rPr>
                <w:sz w:val="20"/>
                <w:szCs w:val="20"/>
              </w:rPr>
              <w:t xml:space="preserve">  взимаемый по ставке  установленной пунктом  2 пункта 1 статьи 394 Налоговый кодекс РФ зачисляемый в бюджеты поселений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1 504,0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1 504,36408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4" w:space="0" w:color="auto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lastRenderedPageBreak/>
              <w:t>Итого налоговые доходы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4" w:space="0" w:color="auto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15 387,0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4" w:space="0" w:color="auto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15 387,97773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100,01</w:t>
            </w:r>
          </w:p>
        </w:tc>
      </w:tr>
      <w:tr w:rsidR="00D233FB" w:rsidRPr="00872E84" w:rsidTr="00514630">
        <w:trPr>
          <w:trHeight w:val="498"/>
        </w:trPr>
        <w:tc>
          <w:tcPr>
            <w:tcW w:w="934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233FB" w:rsidRPr="00872E84" w:rsidRDefault="00D233FB" w:rsidP="00514630">
            <w:pPr>
              <w:pStyle w:val="ab"/>
              <w:jc w:val="center"/>
              <w:rPr>
                <w:sz w:val="20"/>
                <w:szCs w:val="20"/>
              </w:rPr>
            </w:pPr>
          </w:p>
          <w:p w:rsidR="00D233FB" w:rsidRPr="00872E84" w:rsidRDefault="00D233FB" w:rsidP="00514630">
            <w:pPr>
              <w:pStyle w:val="ab"/>
              <w:jc w:val="center"/>
              <w:rPr>
                <w:b/>
              </w:rPr>
            </w:pPr>
            <w:r w:rsidRPr="00872E84">
              <w:rPr>
                <w:b/>
              </w:rPr>
              <w:t>Неналоговые доходы</w:t>
            </w:r>
          </w:p>
          <w:p w:rsidR="00D233FB" w:rsidRPr="00872E84" w:rsidRDefault="00D233FB" w:rsidP="00D233FB">
            <w:pPr>
              <w:pStyle w:val="ab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 xml:space="preserve">                                                                                        Таблица № 3 (тыс. руб.)</w:t>
            </w:r>
          </w:p>
        </w:tc>
      </w:tr>
      <w:tr w:rsidR="00D233FB" w:rsidRPr="00872E84" w:rsidTr="00872E84">
        <w:tc>
          <w:tcPr>
            <w:tcW w:w="423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План                                  2025 год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Поступило           за 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 xml:space="preserve">Государственная пошлина  за совершение нотариальных действий </w:t>
            </w:r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color w:val="0000FF"/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0,6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60,0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D233FB" w:rsidRPr="00872E84" w:rsidRDefault="00D233FB" w:rsidP="00514630">
            <w:pPr>
              <w:textAlignment w:val="top"/>
              <w:rPr>
                <w:rFonts w:cs="Times New Roman"/>
                <w:sz w:val="20"/>
                <w:szCs w:val="20"/>
              </w:rPr>
            </w:pPr>
            <w:r w:rsidRPr="00872E84">
              <w:rPr>
                <w:rFonts w:cs="Times New Roman"/>
                <w:sz w:val="20"/>
                <w:szCs w:val="20"/>
                <w:lang w:eastAsia="zh-C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521,0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520,95671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99,99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D233FB" w:rsidRPr="00872E84" w:rsidRDefault="00D233FB" w:rsidP="0051463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872E84">
              <w:rPr>
                <w:rFonts w:cs="Times New Roman"/>
                <w:color w:val="000000"/>
                <w:sz w:val="20"/>
                <w:szCs w:val="20"/>
                <w:lang w:eastAsia="zh-C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18,0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17,58320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97,68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D233FB" w:rsidRPr="00872E84" w:rsidRDefault="00D233FB" w:rsidP="0051463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 w:rsidRPr="00872E84">
              <w:rPr>
                <w:rFonts w:cs="Times New Roman"/>
                <w:color w:val="000000"/>
                <w:sz w:val="20"/>
                <w:szCs w:val="20"/>
                <w:lang w:eastAsia="zh-CN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27,0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27,20700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100,77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D233FB" w:rsidRPr="00872E84" w:rsidRDefault="00D233FB" w:rsidP="00514630">
            <w:pPr>
              <w:textAlignment w:val="top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872E84">
              <w:rPr>
                <w:rFonts w:cs="Times New Roman"/>
                <w:color w:val="000000"/>
                <w:sz w:val="20"/>
                <w:szCs w:val="20"/>
                <w:lang w:eastAsia="zh-CN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87,0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86,92200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99,91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D233FB" w:rsidRPr="00872E84" w:rsidRDefault="00D233FB" w:rsidP="00514630">
            <w:pPr>
              <w:textAlignment w:val="top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872E84">
              <w:rPr>
                <w:rFonts w:cs="Times New Roman"/>
                <w:color w:val="000000"/>
                <w:sz w:val="20"/>
                <w:szCs w:val="20"/>
                <w:lang w:eastAsia="zh-CN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408,0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407,93926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99,99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D233FB" w:rsidRPr="00872E84" w:rsidRDefault="00D233FB" w:rsidP="00514630">
            <w:pPr>
              <w:textAlignment w:val="top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872E84">
              <w:rPr>
                <w:rFonts w:cs="Times New Roman"/>
                <w:color w:val="000000"/>
                <w:sz w:val="20"/>
                <w:szCs w:val="20"/>
                <w:lang w:eastAsia="zh-CN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21,0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20,57394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97,97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D233FB" w:rsidRPr="00872E84" w:rsidRDefault="00D233FB" w:rsidP="00514630">
            <w:pPr>
              <w:textAlignment w:val="top"/>
              <w:rPr>
                <w:rFonts w:cs="Times New Roman"/>
                <w:color w:val="000000"/>
                <w:sz w:val="20"/>
                <w:szCs w:val="20"/>
                <w:lang w:eastAsia="zh-CN"/>
              </w:rPr>
            </w:pPr>
            <w:r w:rsidRPr="00872E84">
              <w:rPr>
                <w:rFonts w:cs="Times New Roman"/>
                <w:color w:val="000000"/>
                <w:sz w:val="20"/>
                <w:szCs w:val="20"/>
                <w:lang w:eastAsia="zh-CN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280,0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280,35300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100,13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D233FB" w:rsidRPr="00872E84" w:rsidRDefault="00D233FB" w:rsidP="00514630">
            <w:pPr>
              <w:textAlignment w:val="top"/>
              <w:rPr>
                <w:rFonts w:cs="Times New Roman"/>
                <w:color w:val="000000"/>
                <w:sz w:val="20"/>
                <w:szCs w:val="20"/>
              </w:rPr>
            </w:pPr>
            <w:r w:rsidRPr="00872E84">
              <w:rPr>
                <w:rFonts w:cs="Times New Roman"/>
                <w:color w:val="000000"/>
                <w:sz w:val="20"/>
                <w:szCs w:val="20"/>
                <w:lang w:eastAsia="zh-C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38,0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37,91730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99,78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textAlignment w:val="top"/>
              <w:rPr>
                <w:rFonts w:cs="Times New Roman"/>
                <w:sz w:val="20"/>
                <w:szCs w:val="20"/>
              </w:rPr>
            </w:pPr>
            <w:r w:rsidRPr="00872E84">
              <w:rPr>
                <w:rFonts w:cs="Times New Roman"/>
                <w:color w:val="000000"/>
                <w:sz w:val="20"/>
                <w:szCs w:val="20"/>
                <w:lang w:eastAsia="zh-CN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</w:t>
            </w:r>
            <w:r w:rsidRPr="00872E84">
              <w:rPr>
                <w:rFonts w:cs="Times New Roman"/>
                <w:color w:val="000000"/>
                <w:sz w:val="20"/>
                <w:szCs w:val="20"/>
                <w:lang w:eastAsia="zh-CN"/>
              </w:rPr>
              <w:lastRenderedPageBreak/>
              <w:t>нарушение муниципальных правовых актов</w:t>
            </w:r>
          </w:p>
        </w:tc>
        <w:tc>
          <w:tcPr>
            <w:tcW w:w="172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lastRenderedPageBreak/>
              <w:t>4,0</w:t>
            </w:r>
          </w:p>
        </w:tc>
        <w:tc>
          <w:tcPr>
            <w:tcW w:w="181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4,0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4" w:space="0" w:color="auto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lastRenderedPageBreak/>
              <w:t>Прочие неналоговые доходы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4" w:space="0" w:color="auto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365,0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4" w:space="0" w:color="auto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364,95336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99,99</w:t>
            </w:r>
          </w:p>
        </w:tc>
      </w:tr>
      <w:tr w:rsidR="00D233FB" w:rsidRPr="00872E84" w:rsidTr="00872E84"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Итого  не налоговых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1 770,0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1 769,00577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99,94</w:t>
            </w:r>
          </w:p>
        </w:tc>
      </w:tr>
      <w:tr w:rsidR="00D233FB" w:rsidRPr="00872E84" w:rsidTr="00514630">
        <w:tc>
          <w:tcPr>
            <w:tcW w:w="9342" w:type="dxa"/>
            <w:gridSpan w:val="5"/>
            <w:tcBorders>
              <w:top w:val="single" w:sz="4" w:space="0" w:color="auto"/>
              <w:bottom w:val="single" w:sz="2" w:space="0" w:color="000000"/>
            </w:tcBorders>
          </w:tcPr>
          <w:p w:rsidR="00D233FB" w:rsidRPr="00872E84" w:rsidRDefault="00D233FB" w:rsidP="00514630">
            <w:pPr>
              <w:pStyle w:val="ab"/>
              <w:jc w:val="center"/>
              <w:rPr>
                <w:b/>
                <w:sz w:val="20"/>
                <w:szCs w:val="20"/>
              </w:rPr>
            </w:pPr>
          </w:p>
          <w:p w:rsidR="00D233FB" w:rsidRPr="00872E84" w:rsidRDefault="00D233FB" w:rsidP="00514630">
            <w:pPr>
              <w:pStyle w:val="ab"/>
              <w:jc w:val="center"/>
              <w:rPr>
                <w:b/>
              </w:rPr>
            </w:pPr>
            <w:r w:rsidRPr="00872E84">
              <w:rPr>
                <w:b/>
              </w:rPr>
              <w:t>Безвозмездные поступления</w:t>
            </w:r>
          </w:p>
          <w:p w:rsidR="00872E84" w:rsidRDefault="00D233FB" w:rsidP="00872E84">
            <w:pPr>
              <w:pStyle w:val="ab"/>
              <w:ind w:firstLine="640"/>
              <w:jc w:val="both"/>
            </w:pPr>
            <w:r w:rsidRPr="00872E84">
              <w:t>В 2025 году безвозмездные поступления составили 15 475,10583 тысяч рублей, или 90,6% к плановым показателям.</w:t>
            </w:r>
          </w:p>
          <w:p w:rsidR="00D233FB" w:rsidRPr="00872E84" w:rsidRDefault="00D233FB" w:rsidP="00872E84">
            <w:pPr>
              <w:pStyle w:val="ab"/>
              <w:ind w:firstLine="640"/>
              <w:jc w:val="both"/>
            </w:pPr>
            <w:r w:rsidRPr="00872E84">
              <w:t>Информация о безвозмездных поступлениях в разрезе видов представлена в таблице</w:t>
            </w:r>
            <w:r w:rsidR="00872E84">
              <w:t>.</w:t>
            </w:r>
          </w:p>
          <w:p w:rsidR="00D233FB" w:rsidRPr="00872E84" w:rsidRDefault="00D233FB" w:rsidP="00D233FB">
            <w:pPr>
              <w:pStyle w:val="ab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 xml:space="preserve">                                                                              Таблица № 4 (тыс. руб.)</w:t>
            </w:r>
          </w:p>
        </w:tc>
      </w:tr>
      <w:tr w:rsidR="00D233FB" w:rsidRPr="00872E84" w:rsidTr="00872E84">
        <w:tc>
          <w:tcPr>
            <w:tcW w:w="4239" w:type="dxa"/>
            <w:tcBorders>
              <w:top w:val="single" w:sz="2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План 2025 год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Поступило за 2025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Дотации  бюджетам поселения на выравнивание  бюджетной обеспеченности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7 469,0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6 224,167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83,33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Субвенции бюджетам поселений  на осуществление первичного воинского учёта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530,7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530,7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Субвенции бюджетам поселений на выполнение передаваемых полномочий субъектов Р.Ф.</w:t>
            </w:r>
            <w:proofErr w:type="gramStart"/>
            <w:r w:rsidRPr="00872E84">
              <w:rPr>
                <w:sz w:val="20"/>
                <w:szCs w:val="20"/>
              </w:rPr>
              <w:t xml:space="preserve">( </w:t>
            </w:r>
            <w:proofErr w:type="gramEnd"/>
            <w:r w:rsidRPr="00872E84">
              <w:rPr>
                <w:sz w:val="20"/>
                <w:szCs w:val="20"/>
              </w:rPr>
              <w:t>административная комиссия)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18,6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18,6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Прочие межбюджетные трансферты</w:t>
            </w:r>
            <w:proofErr w:type="gramStart"/>
            <w:r w:rsidRPr="00872E84">
              <w:rPr>
                <w:sz w:val="20"/>
                <w:szCs w:val="20"/>
              </w:rPr>
              <w:t xml:space="preserve"> ,</w:t>
            </w:r>
            <w:proofErr w:type="gramEnd"/>
            <w:r w:rsidRPr="00872E84">
              <w:rPr>
                <w:sz w:val="20"/>
                <w:szCs w:val="20"/>
              </w:rPr>
              <w:t>передаваемые бюджетам городских поселений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8 865,23362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8 498,47459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95,86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Прочие безвозмездные поступления  в бюджеты городских поселений (возвраты прошлых лет)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203,16424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203,16424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872E84">
        <w:tc>
          <w:tcPr>
            <w:tcW w:w="423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514630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Итого безвозмездные поступления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17 086,69786</w:t>
            </w:r>
          </w:p>
        </w:tc>
        <w:tc>
          <w:tcPr>
            <w:tcW w:w="18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sz w:val="20"/>
                <w:szCs w:val="20"/>
              </w:rPr>
              <w:t>15 475,10583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D233FB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90,6</w:t>
            </w:r>
          </w:p>
        </w:tc>
      </w:tr>
    </w:tbl>
    <w:p w:rsidR="00D233FB" w:rsidRPr="00D233FB" w:rsidRDefault="00D233FB" w:rsidP="00D233FB">
      <w:pPr>
        <w:tabs>
          <w:tab w:val="left" w:pos="1164"/>
        </w:tabs>
        <w:rPr>
          <w:rFonts w:cs="Times New Roman"/>
        </w:rPr>
      </w:pPr>
      <w:r w:rsidRPr="00D233FB"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D233FB" w:rsidRPr="00D233FB" w:rsidRDefault="00D233FB" w:rsidP="00D233FB">
      <w:pPr>
        <w:tabs>
          <w:tab w:val="left" w:pos="2460"/>
        </w:tabs>
        <w:jc w:val="center"/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t xml:space="preserve">Исполнение  расходов  по  </w:t>
      </w:r>
      <w:proofErr w:type="spellStart"/>
      <w:r w:rsidRPr="00D233FB">
        <w:rPr>
          <w:rFonts w:cs="Times New Roman"/>
          <w:b/>
          <w:bCs w:val="0"/>
        </w:rPr>
        <w:t>Линёвскому</w:t>
      </w:r>
      <w:proofErr w:type="spellEnd"/>
      <w:r w:rsidRPr="00D233FB">
        <w:rPr>
          <w:rFonts w:cs="Times New Roman"/>
          <w:b/>
          <w:bCs w:val="0"/>
        </w:rPr>
        <w:t xml:space="preserve"> городскому поселению  за  2025 год</w:t>
      </w:r>
    </w:p>
    <w:p w:rsidR="00D233FB" w:rsidRPr="00D233FB" w:rsidRDefault="00D233FB" w:rsidP="00D233FB">
      <w:pPr>
        <w:jc w:val="center"/>
        <w:rPr>
          <w:rFonts w:cs="Times New Roman"/>
        </w:rPr>
      </w:pPr>
      <w:r w:rsidRPr="00D233FB">
        <w:rPr>
          <w:rFonts w:cs="Times New Roman"/>
        </w:rPr>
        <w:t>Финансирование расходов  в разрезе  разделов    в таблице</w:t>
      </w:r>
    </w:p>
    <w:p w:rsidR="00D233FB" w:rsidRPr="00872E84" w:rsidRDefault="00D233FB" w:rsidP="00D233FB">
      <w:pPr>
        <w:rPr>
          <w:rFonts w:cs="Times New Roman"/>
          <w:sz w:val="20"/>
          <w:szCs w:val="20"/>
        </w:rPr>
      </w:pPr>
      <w:r w:rsidRPr="00D233FB">
        <w:rPr>
          <w:rFonts w:cs="Times New Roman"/>
        </w:rPr>
        <w:t xml:space="preserve">                                                                                                            </w:t>
      </w:r>
      <w:r w:rsidRPr="00872E84">
        <w:rPr>
          <w:rFonts w:cs="Times New Roman"/>
          <w:sz w:val="20"/>
          <w:szCs w:val="20"/>
        </w:rPr>
        <w:t>Таблица № 5 (тыс. рублей)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77"/>
        <w:gridCol w:w="709"/>
        <w:gridCol w:w="1701"/>
        <w:gridCol w:w="1559"/>
        <w:gridCol w:w="1418"/>
        <w:gridCol w:w="992"/>
      </w:tblGrid>
      <w:tr w:rsidR="00D233FB" w:rsidRPr="00872E84" w:rsidTr="00D233FB">
        <w:tc>
          <w:tcPr>
            <w:tcW w:w="29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</w:p>
          <w:p w:rsidR="00D233FB" w:rsidRPr="00872E84" w:rsidRDefault="00D233FB" w:rsidP="00872E84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Наименование показателей</w:t>
            </w:r>
          </w:p>
          <w:p w:rsidR="00D233FB" w:rsidRPr="00872E84" w:rsidRDefault="00D233FB" w:rsidP="00872E84">
            <w:pPr>
              <w:pStyle w:val="ab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Код расходов</w:t>
            </w:r>
          </w:p>
        </w:tc>
        <w:tc>
          <w:tcPr>
            <w:tcW w:w="467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Бюджетные назначения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D233FB" w:rsidRPr="00872E84" w:rsidTr="00D233FB">
        <w:trPr>
          <w:trHeight w:val="779"/>
        </w:trPr>
        <w:tc>
          <w:tcPr>
            <w:tcW w:w="29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Утвержденные</w:t>
            </w:r>
          </w:p>
          <w:p w:rsidR="00D233FB" w:rsidRPr="00872E84" w:rsidRDefault="00D233FB" w:rsidP="00872E84">
            <w:pPr>
              <w:pStyle w:val="ab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Исполненные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Не исполненные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233FB" w:rsidRPr="00872E84" w:rsidTr="00872E84">
        <w:trPr>
          <w:trHeight w:val="184"/>
        </w:trPr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01 00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17 124,85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16 885,06993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239,78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98,6</w:t>
            </w:r>
          </w:p>
        </w:tc>
      </w:tr>
      <w:tr w:rsidR="00D233FB" w:rsidRPr="00872E84" w:rsidTr="00D233FB">
        <w:trPr>
          <w:trHeight w:val="258"/>
        </w:trPr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 xml:space="preserve">Национальная оборона 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02 00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530,7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530,7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D233FB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03 00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179,35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179,35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D233FB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04 00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5 760,0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5 370,70667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389,29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93,24</w:t>
            </w:r>
          </w:p>
        </w:tc>
      </w:tr>
      <w:tr w:rsidR="00D233FB" w:rsidRPr="00872E84" w:rsidTr="00D233FB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 xml:space="preserve">Жилищное  - коммунальное хозяйство 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05 00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7 764,43986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7 517,43438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247,07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96,82</w:t>
            </w:r>
          </w:p>
        </w:tc>
      </w:tr>
      <w:tr w:rsidR="00D233FB" w:rsidRPr="00872E84" w:rsidTr="00D233FB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07 00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12,0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11,827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0,17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98,58</w:t>
            </w:r>
          </w:p>
        </w:tc>
      </w:tr>
      <w:tr w:rsidR="00D233FB" w:rsidRPr="00872E84" w:rsidTr="00D233FB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08 00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3 621,058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3 338,37331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282,63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92,19</w:t>
            </w:r>
          </w:p>
        </w:tc>
      </w:tr>
      <w:tr w:rsidR="00D233FB" w:rsidRPr="00872E84" w:rsidTr="00D233FB"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10 00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431,0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430,86220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0,14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99,96</w:t>
            </w:r>
          </w:p>
        </w:tc>
      </w:tr>
      <w:tr w:rsidR="00D233FB" w:rsidRPr="00872E84" w:rsidTr="00D233FB">
        <w:trPr>
          <w:trHeight w:val="247"/>
        </w:trPr>
        <w:tc>
          <w:tcPr>
            <w:tcW w:w="2977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Физкультура и спорт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11 00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2,1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2,1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sz w:val="20"/>
                <w:szCs w:val="20"/>
              </w:rPr>
            </w:pPr>
            <w:r w:rsidRPr="00872E84">
              <w:rPr>
                <w:sz w:val="20"/>
                <w:szCs w:val="20"/>
              </w:rPr>
              <w:t>100,0</w:t>
            </w:r>
          </w:p>
        </w:tc>
      </w:tr>
      <w:tr w:rsidR="00D233FB" w:rsidRPr="00872E84" w:rsidTr="00D233FB"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35 425,49786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34 266,42349</w:t>
            </w:r>
          </w:p>
        </w:tc>
        <w:tc>
          <w:tcPr>
            <w:tcW w:w="1418" w:type="dxa"/>
            <w:tcBorders>
              <w:left w:val="single" w:sz="0" w:space="0" w:color="000000"/>
              <w:bottom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1 159,74378</w:t>
            </w: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233FB" w:rsidRPr="00872E84" w:rsidRDefault="00D233FB" w:rsidP="00872E84">
            <w:pPr>
              <w:pStyle w:val="ab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872E84">
              <w:rPr>
                <w:b/>
                <w:bCs/>
                <w:sz w:val="20"/>
                <w:szCs w:val="20"/>
              </w:rPr>
              <w:t>96,73</w:t>
            </w:r>
          </w:p>
        </w:tc>
      </w:tr>
    </w:tbl>
    <w:p w:rsidR="00D233FB" w:rsidRPr="00D233FB" w:rsidRDefault="00D233FB" w:rsidP="00872E84">
      <w:pPr>
        <w:ind w:firstLine="709"/>
        <w:jc w:val="both"/>
        <w:rPr>
          <w:rFonts w:cs="Times New Roman"/>
        </w:rPr>
      </w:pPr>
      <w:r w:rsidRPr="00D233FB">
        <w:rPr>
          <w:rFonts w:cs="Times New Roman"/>
        </w:rPr>
        <w:t xml:space="preserve">В соответствии с кассовым планом  в отчётном периоде  средства бюджета  направлялись в первую очередь на финансирование защищенных статей расходов, а </w:t>
      </w:r>
      <w:r w:rsidRPr="00D233FB">
        <w:rPr>
          <w:rFonts w:cs="Times New Roman"/>
        </w:rPr>
        <w:lastRenderedPageBreak/>
        <w:t>именно:  на выплату заработной платы и  начислений на неё направлено   5 258,09 тыс. рублей.</w:t>
      </w:r>
    </w:p>
    <w:p w:rsidR="00D233FB" w:rsidRPr="00D233FB" w:rsidRDefault="00D233FB" w:rsidP="00D233FB">
      <w:pPr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t xml:space="preserve">                                 </w:t>
      </w:r>
    </w:p>
    <w:p w:rsidR="00D233FB" w:rsidRPr="00D233FB" w:rsidRDefault="00D233FB" w:rsidP="00D233FB">
      <w:pPr>
        <w:jc w:val="center"/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t>Раздел 0100 «Общегосударственные расходы»</w:t>
      </w:r>
    </w:p>
    <w:p w:rsidR="00D233FB" w:rsidRPr="00D233FB" w:rsidRDefault="00D233FB" w:rsidP="00D233FB">
      <w:pPr>
        <w:ind w:firstLine="709"/>
        <w:jc w:val="both"/>
        <w:rPr>
          <w:rFonts w:cs="Times New Roman"/>
          <w:b/>
          <w:bCs w:val="0"/>
        </w:rPr>
      </w:pPr>
      <w:r w:rsidRPr="00D233FB">
        <w:rPr>
          <w:rFonts w:cs="Times New Roman"/>
        </w:rPr>
        <w:t xml:space="preserve">Расходы    по разделу  в целом исполнены на  98,6 % . Расходы на оплату  труда  выборных должностных лиц  местного самоуправления производились  в соответствии с Постановлением </w:t>
      </w:r>
      <w:r w:rsidR="00EB6F0C" w:rsidRPr="00D233FB">
        <w:rPr>
          <w:rFonts w:cs="Times New Roman"/>
        </w:rPr>
        <w:t>Администрации  Волгоградской области  от 01 декабря 2023 года № 793-п</w:t>
      </w:r>
      <w:r w:rsidR="00EB6F0C">
        <w:rPr>
          <w:rFonts w:cs="Times New Roman"/>
        </w:rPr>
        <w:t>,</w:t>
      </w:r>
      <w:r w:rsidR="00EB6F0C" w:rsidRPr="00D233FB">
        <w:rPr>
          <w:rFonts w:cs="Times New Roman"/>
        </w:rPr>
        <w:t xml:space="preserve"> </w:t>
      </w:r>
      <w:r w:rsidR="00EB6F0C">
        <w:rPr>
          <w:rFonts w:cs="Times New Roman"/>
        </w:rPr>
        <w:t>предусмотренные</w:t>
      </w:r>
      <w:r w:rsidRPr="00D233FB">
        <w:rPr>
          <w:rFonts w:cs="Times New Roman"/>
        </w:rPr>
        <w:t xml:space="preserve"> на содержание органов местно самоуправления.</w:t>
      </w:r>
    </w:p>
    <w:p w:rsidR="00D233FB" w:rsidRPr="00D233FB" w:rsidRDefault="00D233FB" w:rsidP="00D233FB">
      <w:pPr>
        <w:jc w:val="both"/>
        <w:rPr>
          <w:rFonts w:cs="Times New Roman"/>
        </w:rPr>
      </w:pPr>
    </w:p>
    <w:p w:rsidR="00D233FB" w:rsidRPr="00D233FB" w:rsidRDefault="00D233FB" w:rsidP="00D233FB">
      <w:pPr>
        <w:jc w:val="center"/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t>Раздел  0200 «Национальная оборона»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</w:rPr>
        <w:t>Расходы исполнены в полном объёме  100% на осуществление полномочий первичного воинского учёта  в поселениях, где отсутствуют военные комиссариаты.</w:t>
      </w:r>
    </w:p>
    <w:p w:rsidR="00D233FB" w:rsidRPr="00D233FB" w:rsidRDefault="00D233FB" w:rsidP="00D233FB">
      <w:pPr>
        <w:jc w:val="both"/>
        <w:rPr>
          <w:rFonts w:cs="Times New Roman"/>
        </w:rPr>
      </w:pPr>
      <w:r w:rsidRPr="00D233FB"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33FB" w:rsidRPr="00D233FB" w:rsidRDefault="00D233FB" w:rsidP="00D233FB">
      <w:pPr>
        <w:jc w:val="center"/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t>Раздел 0300  «Национальная безопасность и</w:t>
      </w:r>
    </w:p>
    <w:p w:rsidR="00D233FB" w:rsidRPr="00D233FB" w:rsidRDefault="00D233FB" w:rsidP="00D233FB">
      <w:pPr>
        <w:jc w:val="center"/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t>правоохранительная деятельность»</w:t>
      </w:r>
    </w:p>
    <w:p w:rsidR="00D233FB" w:rsidRPr="00D233FB" w:rsidRDefault="00D233FB" w:rsidP="00D233FB">
      <w:pPr>
        <w:ind w:firstLine="709"/>
        <w:jc w:val="both"/>
        <w:rPr>
          <w:rFonts w:cs="Times New Roman"/>
          <w:bCs w:val="0"/>
        </w:rPr>
      </w:pPr>
      <w:r w:rsidRPr="00D233FB">
        <w:rPr>
          <w:rFonts w:cs="Times New Roman"/>
        </w:rPr>
        <w:t>Расходы по разделу в целом исполнены на 100,0 % .</w:t>
      </w:r>
      <w:r w:rsidRPr="00D233FB">
        <w:rPr>
          <w:rFonts w:cs="Times New Roman"/>
          <w:bCs w:val="0"/>
        </w:rPr>
        <w:t xml:space="preserve"> Администрацией Линёвского городского поселения  приобретались таблички, плакаты, указатели движения маршрута и на </w:t>
      </w:r>
      <w:proofErr w:type="gramStart"/>
      <w:r w:rsidRPr="00D233FB">
        <w:rPr>
          <w:rFonts w:cs="Times New Roman"/>
          <w:bCs w:val="0"/>
        </w:rPr>
        <w:t>обучение</w:t>
      </w:r>
      <w:proofErr w:type="gramEnd"/>
      <w:r w:rsidRPr="00D233FB">
        <w:rPr>
          <w:rFonts w:cs="Times New Roman"/>
          <w:bCs w:val="0"/>
        </w:rPr>
        <w:t xml:space="preserve"> по дополнительной профессиональной переподготовке.</w:t>
      </w:r>
    </w:p>
    <w:p w:rsidR="00D233FB" w:rsidRPr="00D233FB" w:rsidRDefault="00D233FB" w:rsidP="00D233FB">
      <w:pPr>
        <w:rPr>
          <w:rFonts w:cs="Times New Roman"/>
          <w:b/>
          <w:bCs w:val="0"/>
        </w:rPr>
      </w:pPr>
      <w:r w:rsidRPr="00D233FB">
        <w:rPr>
          <w:rFonts w:cs="Times New Roman"/>
        </w:rPr>
        <w:t xml:space="preserve">                                   </w:t>
      </w:r>
      <w:r w:rsidRPr="00D233FB">
        <w:rPr>
          <w:rFonts w:cs="Times New Roman"/>
          <w:b/>
          <w:bCs w:val="0"/>
        </w:rPr>
        <w:t xml:space="preserve">       </w:t>
      </w:r>
    </w:p>
    <w:p w:rsidR="00D233FB" w:rsidRPr="00D233FB" w:rsidRDefault="00D233FB" w:rsidP="00D233FB">
      <w:pPr>
        <w:jc w:val="center"/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t>Раздел 0400  «Национальная экономика»</w:t>
      </w:r>
    </w:p>
    <w:p w:rsidR="00D233FB" w:rsidRPr="00D233FB" w:rsidRDefault="00D233FB" w:rsidP="00D233FB">
      <w:pPr>
        <w:ind w:firstLine="709"/>
        <w:jc w:val="both"/>
        <w:rPr>
          <w:rFonts w:cs="Times New Roman"/>
          <w:b/>
          <w:bCs w:val="0"/>
        </w:rPr>
      </w:pPr>
      <w:r w:rsidRPr="00D233FB">
        <w:rPr>
          <w:rFonts w:cs="Times New Roman"/>
        </w:rPr>
        <w:t>В 2025 году по данному разделу расходы направлены:</w:t>
      </w:r>
    </w:p>
    <w:p w:rsidR="00D233FB" w:rsidRPr="00D233FB" w:rsidRDefault="00D233FB" w:rsidP="00D233FB">
      <w:pPr>
        <w:ind w:firstLine="709"/>
        <w:jc w:val="both"/>
        <w:rPr>
          <w:rFonts w:cs="Times New Roman"/>
          <w:bCs w:val="0"/>
        </w:rPr>
      </w:pPr>
      <w:r w:rsidRPr="00D233FB">
        <w:rPr>
          <w:rFonts w:cs="Times New Roman"/>
          <w:iCs/>
        </w:rPr>
        <w:t xml:space="preserve">- </w:t>
      </w:r>
      <w:r w:rsidRPr="00D233FB">
        <w:rPr>
          <w:rFonts w:cs="Times New Roman"/>
          <w:b/>
          <w:bCs w:val="0"/>
          <w:iCs/>
        </w:rPr>
        <w:t xml:space="preserve">0409 </w:t>
      </w:r>
      <w:r w:rsidRPr="00D233FB">
        <w:rPr>
          <w:rFonts w:cs="Times New Roman"/>
          <w:b/>
          <w:bCs w:val="0"/>
        </w:rPr>
        <w:t xml:space="preserve"> </w:t>
      </w:r>
      <w:r w:rsidRPr="00D233FB">
        <w:rPr>
          <w:rFonts w:cs="Times New Roman"/>
        </w:rPr>
        <w:t xml:space="preserve">на ремонт и содержание дорог в сумме 5 120,71 тыс. рублей.                                                              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Cs w:val="0"/>
        </w:rPr>
        <w:t xml:space="preserve">- </w:t>
      </w:r>
      <w:proofErr w:type="spellStart"/>
      <w:r w:rsidRPr="00D233FB">
        <w:rPr>
          <w:rFonts w:cs="Times New Roman"/>
          <w:bCs w:val="0"/>
        </w:rPr>
        <w:t>тпроведены</w:t>
      </w:r>
      <w:proofErr w:type="spellEnd"/>
      <w:r w:rsidRPr="00D233FB">
        <w:rPr>
          <w:rFonts w:cs="Times New Roman"/>
          <w:bCs w:val="0"/>
        </w:rPr>
        <w:t xml:space="preserve"> аукцион и заключен муниципальный  контракт по ремонту дороги по ул.  </w:t>
      </w:r>
      <w:proofErr w:type="gramStart"/>
      <w:r w:rsidRPr="00D233FB">
        <w:rPr>
          <w:rFonts w:cs="Times New Roman"/>
          <w:bCs w:val="0"/>
        </w:rPr>
        <w:t>Тихая</w:t>
      </w:r>
      <w:proofErr w:type="gramEnd"/>
      <w:r w:rsidRPr="00D233FB">
        <w:rPr>
          <w:rFonts w:cs="Times New Roman"/>
          <w:bCs w:val="0"/>
        </w:rPr>
        <w:t xml:space="preserve"> на сумму 3 174,6 тыс. рублей;   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Cs w:val="0"/>
        </w:rPr>
        <w:t>- на расчистку улиц от снега израсходовано 80,0 тыс. рублей;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Cs w:val="0"/>
        </w:rPr>
        <w:t>- направлены на разработку проекта организации дорожного движения автомобильных дорог и улиц Линевского городского поселения на сумму - 370,94 тыс. рублей;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Cs w:val="0"/>
        </w:rPr>
        <w:t>- приобретение  прицепного грейдера на сумму - 1 162,67 тыс. рублей;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Cs w:val="0"/>
        </w:rPr>
        <w:t>- приобретение разбрасывателя песка в сумме - 135,0 тыс. рублей;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Cs w:val="0"/>
        </w:rPr>
        <w:t xml:space="preserve">- приобретение асфальтобетонной смеси в количестве 5ти тонн на сумму - 47,5 тыс. рублей    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Cs w:val="0"/>
        </w:rPr>
        <w:t>- на содержание дорожной техники по соглашению с администрацией Жирновского муниципального района в сумме 150,0 тыс. рублей;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iCs/>
        </w:rPr>
        <w:t xml:space="preserve">- </w:t>
      </w:r>
      <w:r w:rsidRPr="00D233FB">
        <w:rPr>
          <w:rFonts w:cs="Times New Roman"/>
          <w:b/>
          <w:bCs w:val="0"/>
          <w:iCs/>
        </w:rPr>
        <w:t xml:space="preserve">0412  </w:t>
      </w:r>
      <w:r w:rsidRPr="00D233FB">
        <w:rPr>
          <w:rFonts w:cs="Times New Roman"/>
        </w:rPr>
        <w:t>по Соглашению № 2 от 31.10.2024 года  о  передаче  части полномочий органами местного самоуправления в области градостроительной деятельности, перечислены средства по актам выполненных работ в сумме  250,0 тыс. рублей.</w:t>
      </w:r>
    </w:p>
    <w:p w:rsidR="00D233FB" w:rsidRPr="00D233FB" w:rsidRDefault="00D233FB" w:rsidP="00D233FB">
      <w:pPr>
        <w:jc w:val="both"/>
        <w:rPr>
          <w:rFonts w:cs="Times New Roman"/>
        </w:rPr>
      </w:pPr>
    </w:p>
    <w:p w:rsidR="00D233FB" w:rsidRPr="00D233FB" w:rsidRDefault="00D233FB" w:rsidP="00D233FB">
      <w:pPr>
        <w:jc w:val="center"/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t>Раздел 0500 «Жилищно-коммунальное хозяйство»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</w:rPr>
        <w:t>В  2025 году по данному разделу расходы предусмотрены в сумме 7 517,43438 тыс. рублей, фактическое финансирование составило  7 517,43 тыс. рублей, в том числе: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/>
        </w:rPr>
        <w:t xml:space="preserve">- </w:t>
      </w:r>
      <w:r w:rsidRPr="00D233FB">
        <w:rPr>
          <w:rFonts w:cs="Times New Roman"/>
          <w:b/>
          <w:iCs/>
        </w:rPr>
        <w:t>0501</w:t>
      </w:r>
      <w:r w:rsidRPr="00D233FB">
        <w:rPr>
          <w:rFonts w:cs="Times New Roman"/>
        </w:rPr>
        <w:t xml:space="preserve"> «Жилищное хозяйство» при плановых бюджетных назначениях 78,42028  тысяч  рублей расходы профинансированы на сумму 78,420 тыс. рублей,                                                        в том числе: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</w:rPr>
        <w:t xml:space="preserve">- перечислены средства в сумме 39,4  тыс. рублей по Соглашению б/н от 09.01.2025 года  о передаче части  полномочий органами местного самоуправления </w:t>
      </w:r>
      <w:proofErr w:type="gramStart"/>
      <w:r w:rsidRPr="00D233FB">
        <w:rPr>
          <w:rFonts w:cs="Times New Roman"/>
        </w:rPr>
        <w:t>по</w:t>
      </w:r>
      <w:proofErr w:type="gramEnd"/>
      <w:r w:rsidRPr="00D233FB">
        <w:rPr>
          <w:rFonts w:cs="Times New Roman"/>
        </w:rPr>
        <w:t xml:space="preserve"> осуществлении муниципального жилищного контроля; 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</w:rPr>
        <w:t xml:space="preserve">- оплата взносов на капитальный ремонт оплачено 39,02028 тыс. рублей;                                                                                                               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/>
        </w:rPr>
        <w:t xml:space="preserve">- </w:t>
      </w:r>
      <w:r w:rsidRPr="00D233FB">
        <w:rPr>
          <w:rFonts w:cs="Times New Roman"/>
          <w:b/>
          <w:iCs/>
        </w:rPr>
        <w:t>0502</w:t>
      </w:r>
      <w:r w:rsidRPr="00D233FB">
        <w:rPr>
          <w:rFonts w:cs="Times New Roman"/>
        </w:rPr>
        <w:t xml:space="preserve"> «Коммунальное хозяйство»  при плановых бюджетных назначениях  291,250 тыс. рублей  расходы профинансированы на сумму 290,05703 тыс. рублей;                                                                                                                                                                                                              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  <w:b/>
        </w:rPr>
        <w:t xml:space="preserve">- </w:t>
      </w:r>
      <w:r w:rsidRPr="00D233FB">
        <w:rPr>
          <w:rFonts w:cs="Times New Roman"/>
          <w:b/>
          <w:iCs/>
        </w:rPr>
        <w:t>0503</w:t>
      </w:r>
      <w:r w:rsidRPr="00D233FB">
        <w:rPr>
          <w:rFonts w:cs="Times New Roman"/>
        </w:rPr>
        <w:t xml:space="preserve"> «Благоустройство» при плановых бюджетных назначениях 7 394,76958 тыс. рублей  расходы профинансированы на сумму  7 148,95707 тыс. рублей;                                                                                                          </w:t>
      </w:r>
    </w:p>
    <w:p w:rsidR="00D233FB" w:rsidRPr="00D233FB" w:rsidRDefault="00D233FB" w:rsidP="00D233FB">
      <w:pPr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t xml:space="preserve">                                      </w:t>
      </w:r>
    </w:p>
    <w:p w:rsidR="00D233FB" w:rsidRPr="00D233FB" w:rsidRDefault="00D233FB" w:rsidP="00D233FB">
      <w:pPr>
        <w:jc w:val="center"/>
        <w:rPr>
          <w:rFonts w:cs="Times New Roman"/>
          <w:b/>
          <w:bCs w:val="0"/>
        </w:rPr>
      </w:pPr>
      <w:r w:rsidRPr="00D233FB">
        <w:rPr>
          <w:rFonts w:cs="Times New Roman"/>
          <w:b/>
          <w:bCs w:val="0"/>
        </w:rPr>
        <w:lastRenderedPageBreak/>
        <w:t>Раздел 0700 « Образование»</w:t>
      </w:r>
    </w:p>
    <w:p w:rsidR="00D233FB" w:rsidRPr="00D233FB" w:rsidRDefault="00D233FB" w:rsidP="00D233FB">
      <w:pPr>
        <w:ind w:firstLine="709"/>
        <w:rPr>
          <w:rFonts w:cs="Times New Roman"/>
        </w:rPr>
      </w:pPr>
      <w:r w:rsidRPr="00D233FB">
        <w:rPr>
          <w:rFonts w:cs="Times New Roman"/>
          <w:b/>
          <w:bCs w:val="0"/>
        </w:rPr>
        <w:t xml:space="preserve">- </w:t>
      </w:r>
      <w:r w:rsidRPr="00D233FB">
        <w:rPr>
          <w:rFonts w:cs="Times New Roman"/>
          <w:b/>
          <w:bCs w:val="0"/>
          <w:iCs/>
        </w:rPr>
        <w:t>0707</w:t>
      </w:r>
      <w:r w:rsidRPr="00D233FB">
        <w:rPr>
          <w:rFonts w:cs="Times New Roman"/>
          <w:b/>
          <w:bCs w:val="0"/>
        </w:rPr>
        <w:t xml:space="preserve"> </w:t>
      </w:r>
      <w:r w:rsidRPr="00D233FB">
        <w:rPr>
          <w:rFonts w:cs="Times New Roman"/>
        </w:rPr>
        <w:t>« Молодежная политика» при плановых бюджетных назначениях 12,0 тыс. рублей из них израсходовано сумма 11,827 тыс. рублей.</w:t>
      </w:r>
    </w:p>
    <w:p w:rsidR="00D233FB" w:rsidRPr="00D233FB" w:rsidRDefault="00D233FB" w:rsidP="00D233FB">
      <w:pPr>
        <w:rPr>
          <w:rFonts w:cs="Times New Roman"/>
          <w:b/>
          <w:bCs w:val="0"/>
        </w:rPr>
      </w:pPr>
    </w:p>
    <w:p w:rsidR="00D233FB" w:rsidRPr="00D233FB" w:rsidRDefault="00D233FB" w:rsidP="00D233FB">
      <w:pPr>
        <w:jc w:val="center"/>
        <w:rPr>
          <w:rFonts w:cs="Times New Roman"/>
          <w:b/>
          <w:bCs w:val="0"/>
        </w:rPr>
      </w:pPr>
      <w:r>
        <w:rPr>
          <w:rFonts w:cs="Times New Roman"/>
          <w:b/>
          <w:bCs w:val="0"/>
        </w:rPr>
        <w:t>Раздел 0800 «</w:t>
      </w:r>
      <w:r w:rsidRPr="00D233FB">
        <w:rPr>
          <w:rFonts w:cs="Times New Roman"/>
          <w:b/>
          <w:bCs w:val="0"/>
        </w:rPr>
        <w:t xml:space="preserve">Культура и кинематография»                                                                     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proofErr w:type="gramStart"/>
      <w:r w:rsidRPr="00D233FB">
        <w:rPr>
          <w:rFonts w:cs="Times New Roman"/>
        </w:rPr>
        <w:t>Расходы по  разделу культура в 2025 году  (на содержание МУ «Линёвский  Дом культуры» при плановых бюджетных назначениях 3 621,058 тыс. рублей  составили    3 338,37 331 тыс. рублей.</w:t>
      </w:r>
      <w:proofErr w:type="gramEnd"/>
      <w:r w:rsidRPr="00D233FB">
        <w:rPr>
          <w:rFonts w:cs="Times New Roman"/>
        </w:rPr>
        <w:t xml:space="preserve"> Основными  видами расходов </w:t>
      </w:r>
      <w:proofErr w:type="gramStart"/>
      <w:r w:rsidRPr="00D233FB">
        <w:rPr>
          <w:rFonts w:cs="Times New Roman"/>
        </w:rPr>
        <w:t>являются</w:t>
      </w:r>
      <w:proofErr w:type="gramEnd"/>
      <w:r w:rsidRPr="00D233FB">
        <w:rPr>
          <w:rFonts w:cs="Times New Roman"/>
        </w:rPr>
        <w:t xml:space="preserve">  заработная плата с начислениями   расходы составили 1 832,87389 тыс. рублей, оплата  коммунальных услуг (освещение, газоснабжение.)  расходы на услуги связи, техническое обслуживание  оборудование, приобретение основных средств и материальных запасов, оплату налогов составили 1 505,49942 тыс. рублей    </w:t>
      </w:r>
    </w:p>
    <w:p w:rsidR="00D233FB" w:rsidRPr="00D233FB" w:rsidRDefault="00D233FB" w:rsidP="00D233FB">
      <w:pPr>
        <w:ind w:left="-15"/>
        <w:rPr>
          <w:rFonts w:cs="Times New Roman"/>
        </w:rPr>
      </w:pPr>
      <w:r w:rsidRPr="00D233FB">
        <w:rPr>
          <w:rFonts w:cs="Times New Roman"/>
        </w:rPr>
        <w:t xml:space="preserve">                                                            </w:t>
      </w:r>
    </w:p>
    <w:p w:rsidR="00D233FB" w:rsidRPr="00D233FB" w:rsidRDefault="00D233FB" w:rsidP="00D233FB">
      <w:pPr>
        <w:ind w:left="-15"/>
        <w:jc w:val="center"/>
        <w:rPr>
          <w:rFonts w:cs="Times New Roman"/>
          <w:b/>
          <w:bCs w:val="0"/>
        </w:rPr>
      </w:pPr>
      <w:r>
        <w:rPr>
          <w:rFonts w:cs="Times New Roman"/>
          <w:b/>
          <w:bCs w:val="0"/>
        </w:rPr>
        <w:t>Раздел 1000 «</w:t>
      </w:r>
      <w:r w:rsidRPr="00D233FB">
        <w:rPr>
          <w:rFonts w:cs="Times New Roman"/>
          <w:b/>
          <w:bCs w:val="0"/>
        </w:rPr>
        <w:t>Социальная политика»</w:t>
      </w:r>
    </w:p>
    <w:p w:rsidR="00D233FB" w:rsidRPr="00D233FB" w:rsidRDefault="00D233FB" w:rsidP="00D233FB">
      <w:pPr>
        <w:ind w:firstLine="709"/>
        <w:jc w:val="both"/>
        <w:rPr>
          <w:rFonts w:cs="Times New Roman"/>
        </w:rPr>
      </w:pPr>
      <w:r w:rsidRPr="00D233FB">
        <w:rPr>
          <w:rFonts w:cs="Times New Roman"/>
        </w:rPr>
        <w:t xml:space="preserve">По данному разделу расходы произведены (выплата пенсий)  при плановых бюджетных назначениях 431,0 тыс. рублей  в размере  430,86220 тыс. рублей                                                              </w:t>
      </w:r>
    </w:p>
    <w:p w:rsidR="00D233FB" w:rsidRPr="00D233FB" w:rsidRDefault="00D233FB" w:rsidP="00D233FB">
      <w:pPr>
        <w:rPr>
          <w:rFonts w:cs="Times New Roman"/>
        </w:rPr>
      </w:pPr>
      <w:r w:rsidRPr="00D233FB">
        <w:rPr>
          <w:rFonts w:cs="Times New Roman"/>
        </w:rPr>
        <w:t xml:space="preserve">       </w:t>
      </w:r>
    </w:p>
    <w:p w:rsidR="00D233FB" w:rsidRPr="00D233FB" w:rsidRDefault="00D233FB" w:rsidP="00D233FB">
      <w:pPr>
        <w:jc w:val="center"/>
        <w:rPr>
          <w:rFonts w:cs="Times New Roman"/>
          <w:b/>
          <w:bCs w:val="0"/>
        </w:rPr>
      </w:pPr>
      <w:r>
        <w:rPr>
          <w:rFonts w:cs="Times New Roman"/>
          <w:b/>
          <w:bCs w:val="0"/>
        </w:rPr>
        <w:t>Раздел 1101 «</w:t>
      </w:r>
      <w:r w:rsidRPr="00D233FB">
        <w:rPr>
          <w:rFonts w:cs="Times New Roman"/>
          <w:b/>
          <w:bCs w:val="0"/>
        </w:rPr>
        <w:t>Физическая культура и спорт».</w:t>
      </w:r>
    </w:p>
    <w:p w:rsidR="00D233FB" w:rsidRPr="00D233FB" w:rsidRDefault="00D233FB" w:rsidP="00D233FB">
      <w:pPr>
        <w:ind w:firstLine="709"/>
        <w:jc w:val="both"/>
        <w:rPr>
          <w:rFonts w:cs="Times New Roman"/>
          <w:b/>
          <w:bCs w:val="0"/>
        </w:rPr>
      </w:pPr>
      <w:r w:rsidRPr="00D233FB">
        <w:rPr>
          <w:rFonts w:cs="Times New Roman"/>
        </w:rPr>
        <w:t xml:space="preserve">Бюджетные назначения по разделу физическая культура и спорт  утверждены в сумме 2,1 тыс. рублей.  Исполнение составило 2,1 тыс. рублей.                        </w:t>
      </w:r>
    </w:p>
    <w:p w:rsidR="00D233FB" w:rsidRPr="00D233FB" w:rsidRDefault="00D233FB" w:rsidP="00D233FB">
      <w:pPr>
        <w:rPr>
          <w:rFonts w:cs="Times New Roman"/>
        </w:rPr>
      </w:pPr>
      <w:r w:rsidRPr="00D233FB">
        <w:rPr>
          <w:rFonts w:cs="Times New Roman"/>
        </w:rPr>
        <w:t xml:space="preserve"> </w:t>
      </w:r>
    </w:p>
    <w:p w:rsidR="00D233FB" w:rsidRPr="00D233FB" w:rsidRDefault="00D233FB" w:rsidP="00D233FB">
      <w:pPr>
        <w:rPr>
          <w:rFonts w:cs="Times New Roman"/>
        </w:rPr>
      </w:pPr>
    </w:p>
    <w:p w:rsidR="00C016ED" w:rsidRPr="00D233FB" w:rsidRDefault="00C016ED" w:rsidP="00C016ED">
      <w:pPr>
        <w:rPr>
          <w:rFonts w:cs="Times New Roman"/>
        </w:rPr>
      </w:pPr>
    </w:p>
    <w:p w:rsidR="00F96EA6" w:rsidRPr="00D233FB" w:rsidRDefault="00F96EA6" w:rsidP="00F96EA6">
      <w:pPr>
        <w:rPr>
          <w:rFonts w:cs="Times New Roman"/>
        </w:rPr>
      </w:pPr>
      <w:r w:rsidRPr="00D233FB">
        <w:rPr>
          <w:rFonts w:cs="Times New Roman"/>
        </w:rPr>
        <w:t xml:space="preserve">                </w:t>
      </w:r>
    </w:p>
    <w:tbl>
      <w:tblPr>
        <w:tblW w:w="0" w:type="auto"/>
        <w:tblLook w:val="04A0"/>
      </w:tblPr>
      <w:tblGrid>
        <w:gridCol w:w="4785"/>
        <w:gridCol w:w="4786"/>
      </w:tblGrid>
      <w:tr w:rsidR="00F96EA6" w:rsidRPr="00D233FB" w:rsidTr="008C6844">
        <w:tc>
          <w:tcPr>
            <w:tcW w:w="4785" w:type="dxa"/>
          </w:tcPr>
          <w:p w:rsidR="00F96EA6" w:rsidRPr="00D233FB" w:rsidRDefault="00F96EA6" w:rsidP="008C6844">
            <w:pPr>
              <w:rPr>
                <w:rFonts w:cs="Times New Roman"/>
              </w:rPr>
            </w:pPr>
            <w:r w:rsidRPr="00D233FB">
              <w:rPr>
                <w:rFonts w:cs="Times New Roman"/>
              </w:rPr>
              <w:t>Председатель Совета</w:t>
            </w:r>
            <w:r w:rsidR="00D233FB" w:rsidRPr="00D233FB">
              <w:rPr>
                <w:rFonts w:cs="Times New Roman"/>
              </w:rPr>
              <w:t xml:space="preserve"> депутатов</w:t>
            </w:r>
            <w:r w:rsidRPr="00D233FB">
              <w:rPr>
                <w:rFonts w:cs="Times New Roman"/>
              </w:rPr>
              <w:t xml:space="preserve"> </w:t>
            </w:r>
          </w:p>
          <w:p w:rsidR="00F96EA6" w:rsidRPr="00D233FB" w:rsidRDefault="00F96EA6" w:rsidP="008C6844">
            <w:pPr>
              <w:rPr>
                <w:rFonts w:cs="Times New Roman"/>
              </w:rPr>
            </w:pPr>
            <w:r w:rsidRPr="00D233FB">
              <w:rPr>
                <w:rFonts w:cs="Times New Roman"/>
              </w:rPr>
              <w:t xml:space="preserve">Линёвского городского поселения </w:t>
            </w:r>
          </w:p>
          <w:p w:rsidR="00F96EA6" w:rsidRPr="00D233FB" w:rsidRDefault="00F96EA6" w:rsidP="008C6844">
            <w:pPr>
              <w:rPr>
                <w:rFonts w:cs="Times New Roman"/>
              </w:rPr>
            </w:pPr>
            <w:r w:rsidRPr="00D233FB">
              <w:rPr>
                <w:rFonts w:cs="Times New Roman"/>
              </w:rPr>
              <w:t xml:space="preserve"> </w:t>
            </w:r>
            <w:r w:rsidRPr="00D233FB">
              <w:rPr>
                <w:rFonts w:cs="Times New Roman"/>
                <w:u w:val="single"/>
              </w:rPr>
              <w:t xml:space="preserve">                             /</w:t>
            </w:r>
            <w:r w:rsidRPr="00D233FB">
              <w:rPr>
                <w:rFonts w:cs="Times New Roman"/>
              </w:rPr>
              <w:t xml:space="preserve">Н.П.Боровикова/  </w:t>
            </w:r>
          </w:p>
        </w:tc>
        <w:tc>
          <w:tcPr>
            <w:tcW w:w="4786" w:type="dxa"/>
          </w:tcPr>
          <w:p w:rsidR="00F96EA6" w:rsidRPr="00D233FB" w:rsidRDefault="00F96EA6" w:rsidP="008C6844">
            <w:pPr>
              <w:rPr>
                <w:rFonts w:cs="Times New Roman"/>
              </w:rPr>
            </w:pPr>
            <w:r w:rsidRPr="00D233FB">
              <w:rPr>
                <w:rFonts w:cs="Times New Roman"/>
              </w:rPr>
              <w:t xml:space="preserve">Глава </w:t>
            </w:r>
          </w:p>
          <w:p w:rsidR="00F96EA6" w:rsidRPr="00D233FB" w:rsidRDefault="00F96EA6" w:rsidP="008C6844">
            <w:pPr>
              <w:rPr>
                <w:rFonts w:cs="Times New Roman"/>
              </w:rPr>
            </w:pPr>
            <w:r w:rsidRPr="00D233FB">
              <w:rPr>
                <w:rFonts w:cs="Times New Roman"/>
              </w:rPr>
              <w:t xml:space="preserve">Линёвского городского поселения </w:t>
            </w:r>
          </w:p>
          <w:p w:rsidR="00F96EA6" w:rsidRPr="00D233FB" w:rsidRDefault="00F96EA6" w:rsidP="008C6844">
            <w:pPr>
              <w:rPr>
                <w:rFonts w:cs="Times New Roman"/>
              </w:rPr>
            </w:pPr>
            <w:r w:rsidRPr="00D233FB">
              <w:rPr>
                <w:rFonts w:cs="Times New Roman"/>
              </w:rPr>
              <w:t>_________________/Г. В. Лоскутов/</w:t>
            </w:r>
          </w:p>
        </w:tc>
      </w:tr>
    </w:tbl>
    <w:p w:rsidR="00807ADA" w:rsidRPr="00D233FB" w:rsidRDefault="00F96EA6" w:rsidP="00F779D7">
      <w:pPr>
        <w:widowControl w:val="0"/>
        <w:autoSpaceDE w:val="0"/>
        <w:rPr>
          <w:rFonts w:cs="Times New Roman"/>
          <w:color w:val="FF0000"/>
        </w:rPr>
      </w:pPr>
      <w:r w:rsidRPr="00D233FB">
        <w:rPr>
          <w:rFonts w:cs="Times New Roman"/>
        </w:rPr>
        <w:t xml:space="preserve">                      </w:t>
      </w:r>
    </w:p>
    <w:sectPr w:rsidR="00807ADA" w:rsidRPr="00D233FB" w:rsidSect="001635D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A8D"/>
    <w:rsid w:val="000073F6"/>
    <w:rsid w:val="00024924"/>
    <w:rsid w:val="0008658C"/>
    <w:rsid w:val="00095CC9"/>
    <w:rsid w:val="000C79D9"/>
    <w:rsid w:val="000D5CFB"/>
    <w:rsid w:val="000F32A6"/>
    <w:rsid w:val="00102C64"/>
    <w:rsid w:val="0010586E"/>
    <w:rsid w:val="00105B97"/>
    <w:rsid w:val="001635DE"/>
    <w:rsid w:val="001743F9"/>
    <w:rsid w:val="001811BF"/>
    <w:rsid w:val="001942B1"/>
    <w:rsid w:val="001D71B8"/>
    <w:rsid w:val="001F6D33"/>
    <w:rsid w:val="0025418D"/>
    <w:rsid w:val="00290D9F"/>
    <w:rsid w:val="00292D4B"/>
    <w:rsid w:val="003036D4"/>
    <w:rsid w:val="0031337D"/>
    <w:rsid w:val="00322A10"/>
    <w:rsid w:val="00322AD2"/>
    <w:rsid w:val="00326231"/>
    <w:rsid w:val="00374005"/>
    <w:rsid w:val="0037501A"/>
    <w:rsid w:val="003860BF"/>
    <w:rsid w:val="003A75FE"/>
    <w:rsid w:val="003C3494"/>
    <w:rsid w:val="003E65C6"/>
    <w:rsid w:val="00415BD8"/>
    <w:rsid w:val="00425A80"/>
    <w:rsid w:val="0045409C"/>
    <w:rsid w:val="004B2DF9"/>
    <w:rsid w:val="004D73F6"/>
    <w:rsid w:val="00571376"/>
    <w:rsid w:val="00573A8D"/>
    <w:rsid w:val="00595864"/>
    <w:rsid w:val="00597A5B"/>
    <w:rsid w:val="005C1E1F"/>
    <w:rsid w:val="005F687B"/>
    <w:rsid w:val="00606DDD"/>
    <w:rsid w:val="00647D55"/>
    <w:rsid w:val="00662C58"/>
    <w:rsid w:val="0069447D"/>
    <w:rsid w:val="00704CEA"/>
    <w:rsid w:val="00711765"/>
    <w:rsid w:val="00740FE2"/>
    <w:rsid w:val="007746CD"/>
    <w:rsid w:val="00776C48"/>
    <w:rsid w:val="007D784F"/>
    <w:rsid w:val="007E035F"/>
    <w:rsid w:val="007E385B"/>
    <w:rsid w:val="007F31A3"/>
    <w:rsid w:val="00806686"/>
    <w:rsid w:val="00807ADA"/>
    <w:rsid w:val="00827D6D"/>
    <w:rsid w:val="0084452E"/>
    <w:rsid w:val="00872E84"/>
    <w:rsid w:val="008A1FC4"/>
    <w:rsid w:val="008B3C44"/>
    <w:rsid w:val="008C3B00"/>
    <w:rsid w:val="008E4DCE"/>
    <w:rsid w:val="008F1008"/>
    <w:rsid w:val="009176BB"/>
    <w:rsid w:val="00966979"/>
    <w:rsid w:val="009A479A"/>
    <w:rsid w:val="009F1111"/>
    <w:rsid w:val="009F5E37"/>
    <w:rsid w:val="00A15AFE"/>
    <w:rsid w:val="00A21FC6"/>
    <w:rsid w:val="00A27488"/>
    <w:rsid w:val="00AB2832"/>
    <w:rsid w:val="00AC09D3"/>
    <w:rsid w:val="00AC47BA"/>
    <w:rsid w:val="00AE44FF"/>
    <w:rsid w:val="00AF6B28"/>
    <w:rsid w:val="00BC1139"/>
    <w:rsid w:val="00BC7F0D"/>
    <w:rsid w:val="00C016ED"/>
    <w:rsid w:val="00C50852"/>
    <w:rsid w:val="00D2217A"/>
    <w:rsid w:val="00D233FB"/>
    <w:rsid w:val="00D27E20"/>
    <w:rsid w:val="00DE45F6"/>
    <w:rsid w:val="00E2351D"/>
    <w:rsid w:val="00E27F26"/>
    <w:rsid w:val="00E40A93"/>
    <w:rsid w:val="00EB6F0C"/>
    <w:rsid w:val="00F03D40"/>
    <w:rsid w:val="00F119FA"/>
    <w:rsid w:val="00F12CCD"/>
    <w:rsid w:val="00F4215D"/>
    <w:rsid w:val="00F6091D"/>
    <w:rsid w:val="00F7062A"/>
    <w:rsid w:val="00F74D06"/>
    <w:rsid w:val="00F779D7"/>
    <w:rsid w:val="00F96EA6"/>
    <w:rsid w:val="00FC6121"/>
    <w:rsid w:val="00FC6579"/>
    <w:rsid w:val="00FD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8D"/>
    <w:pPr>
      <w:suppressAutoHyphens/>
      <w:spacing w:after="0" w:line="100" w:lineRule="atLeast"/>
    </w:pPr>
    <w:rPr>
      <w:rFonts w:eastAsia="Times New Roman" w:cs="Calibri"/>
      <w:bCs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73A8D"/>
    <w:pPr>
      <w:suppressAutoHyphens/>
      <w:spacing w:after="0" w:line="240" w:lineRule="auto"/>
    </w:pPr>
    <w:rPr>
      <w:rFonts w:eastAsia="Times New Roman" w:cs="Calibri"/>
      <w:bCs/>
      <w:kern w:val="1"/>
      <w:lang w:eastAsia="ar-SA"/>
    </w:rPr>
  </w:style>
  <w:style w:type="table" w:styleId="a4">
    <w:name w:val="Table Grid"/>
    <w:basedOn w:val="a1"/>
    <w:uiPriority w:val="59"/>
    <w:rsid w:val="003C34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9447D"/>
    <w:pPr>
      <w:suppressAutoHyphens/>
      <w:spacing w:after="0" w:line="100" w:lineRule="atLeast"/>
    </w:pPr>
    <w:rPr>
      <w:rFonts w:eastAsia="Lucida Sans Unicode" w:cs="Calibri"/>
      <w:bCs/>
      <w:kern w:val="1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944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47D"/>
    <w:rPr>
      <w:rFonts w:ascii="Tahoma" w:eastAsia="Times New Roman" w:hAnsi="Tahoma" w:cs="Tahoma"/>
      <w:bCs/>
      <w:kern w:val="1"/>
      <w:sz w:val="16"/>
      <w:szCs w:val="16"/>
      <w:lang w:eastAsia="ar-SA"/>
    </w:rPr>
  </w:style>
  <w:style w:type="paragraph" w:customStyle="1" w:styleId="ConsPlusNormal">
    <w:name w:val="ConsPlusNormal"/>
    <w:link w:val="ConsPlusNormal1"/>
    <w:rsid w:val="004D73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4D73F6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link w:val="a8"/>
    <w:qFormat/>
    <w:rsid w:val="004D73F6"/>
    <w:pPr>
      <w:spacing w:line="240" w:lineRule="auto"/>
      <w:ind w:left="720"/>
      <w:contextualSpacing/>
    </w:pPr>
    <w:rPr>
      <w:rFonts w:cs="Times New Roman"/>
      <w:bCs w:val="0"/>
      <w:kern w:val="0"/>
      <w:lang w:eastAsia="zh-CN"/>
    </w:rPr>
  </w:style>
  <w:style w:type="paragraph" w:styleId="a9">
    <w:name w:val="Body Text"/>
    <w:basedOn w:val="a"/>
    <w:link w:val="aa"/>
    <w:rsid w:val="004D73F6"/>
    <w:pPr>
      <w:spacing w:line="276" w:lineRule="auto"/>
    </w:pPr>
    <w:rPr>
      <w:rFonts w:cs="Times New Roman"/>
      <w:bCs w:val="0"/>
      <w:kern w:val="0"/>
      <w:lang w:eastAsia="zh-CN"/>
    </w:rPr>
  </w:style>
  <w:style w:type="character" w:customStyle="1" w:styleId="aa">
    <w:name w:val="Основной текст Знак"/>
    <w:basedOn w:val="a0"/>
    <w:link w:val="a9"/>
    <w:rsid w:val="004D73F6"/>
    <w:rPr>
      <w:rFonts w:eastAsia="Times New Roman"/>
      <w:lang w:eastAsia="zh-CN"/>
    </w:rPr>
  </w:style>
  <w:style w:type="character" w:customStyle="1" w:styleId="a8">
    <w:name w:val="Абзац списка Знак"/>
    <w:link w:val="a7"/>
    <w:locked/>
    <w:rsid w:val="004D73F6"/>
    <w:rPr>
      <w:rFonts w:eastAsia="Times New Roman"/>
      <w:lang w:eastAsia="zh-CN"/>
    </w:rPr>
  </w:style>
  <w:style w:type="character" w:customStyle="1" w:styleId="FontStyle11">
    <w:name w:val="Font Style11"/>
    <w:basedOn w:val="a0"/>
    <w:rsid w:val="00292D4B"/>
    <w:rPr>
      <w:rFonts w:ascii="Times New Roman" w:hAnsi="Times New Roman" w:cs="Times New Roman"/>
      <w:sz w:val="26"/>
    </w:rPr>
  </w:style>
  <w:style w:type="paragraph" w:customStyle="1" w:styleId="ab">
    <w:name w:val="Содержимое таблицы"/>
    <w:basedOn w:val="a"/>
    <w:rsid w:val="00F96EA6"/>
    <w:pPr>
      <w:suppressLineNumbers/>
      <w:spacing w:line="240" w:lineRule="auto"/>
    </w:pPr>
    <w:rPr>
      <w:rFonts w:cs="Times New Roman"/>
      <w:bCs w:val="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Uzman</cp:lastModifiedBy>
  <cp:revision>6</cp:revision>
  <cp:lastPrinted>2024-04-09T13:27:00Z</cp:lastPrinted>
  <dcterms:created xsi:type="dcterms:W3CDTF">2026-05-18T07:16:00Z</dcterms:created>
  <dcterms:modified xsi:type="dcterms:W3CDTF">2026-05-18T10:27:00Z</dcterms:modified>
</cp:coreProperties>
</file>