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F9" w:rsidRPr="00912963" w:rsidRDefault="00AF74F9" w:rsidP="00AF74F9">
      <w:pPr>
        <w:pStyle w:val="Standard"/>
        <w:ind w:firstLine="567"/>
        <w:rPr>
          <w:lang w:val="ru-RU"/>
        </w:rPr>
      </w:pPr>
      <w:r>
        <w:rPr>
          <w:rFonts w:cs="Times New Roman"/>
          <w:lang w:val="ru-RU" w:bidi="hi-IN"/>
        </w:rPr>
        <w:t>Правовые основания для предоставления муниципальной услуги.</w:t>
      </w:r>
    </w:p>
    <w:p w:rsidR="00AF74F9" w:rsidRPr="00912963" w:rsidRDefault="00AF74F9" w:rsidP="00AF74F9">
      <w:pPr>
        <w:widowControl/>
        <w:suppressAutoHyphens w:val="0"/>
        <w:ind w:firstLine="567"/>
        <w:jc w:val="both"/>
        <w:rPr>
          <w:lang w:val="ru-RU"/>
        </w:rPr>
      </w:pPr>
      <w:r>
        <w:rPr>
          <w:rFonts w:cs="Times New Roman"/>
          <w:lang w:val="ru-RU" w:eastAsia="ru-RU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AF74F9" w:rsidRPr="00912963" w:rsidRDefault="00AF74F9" w:rsidP="00AF74F9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cs="Times New Roman"/>
          <w:lang w:val="ru-RU" w:bidi="hi-IN"/>
        </w:rPr>
        <w:t>- Конституцией РФ от 12.12.1993;</w:t>
      </w:r>
    </w:p>
    <w:p w:rsidR="00AF74F9" w:rsidRPr="00912963" w:rsidRDefault="00AF74F9" w:rsidP="00AF74F9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cs="Times New Roman"/>
          <w:lang w:val="ru-RU" w:bidi="hi-IN"/>
        </w:rPr>
        <w:t>- Федеральным законом от 06.10.2003 № 131-ФЗ «Об общих принципах организации местного самоуправления в Российской Федерации» (Собрание законодательства РФ от 06.10.2003 № 40, ст. 3822; «Парламентская газета» № 186 от 08.10.2003; «Российская газета» № 202 от 08.10.2003);</w:t>
      </w:r>
    </w:p>
    <w:p w:rsidR="00AF74F9" w:rsidRPr="00912963" w:rsidRDefault="00AF74F9" w:rsidP="00AF74F9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cs="Times New Roman"/>
          <w:lang w:val="ru-RU" w:bidi="hi-IN"/>
        </w:rPr>
        <w:t>- Федеральным законом от 27.07.2010 № 210-ФЗ «Об организации предоставления государственных и муниципальных услуг» («Российская газета» № 168 от 30.07.2010; Собрание законодательства РФ от 02.08.2010 № 31, ст. 4179);</w:t>
      </w:r>
    </w:p>
    <w:p w:rsidR="00AF74F9" w:rsidRPr="00912963" w:rsidRDefault="00AF74F9" w:rsidP="00AF74F9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cs="Times New Roman"/>
          <w:lang w:val="ru-RU" w:bidi="hi-IN"/>
        </w:rPr>
        <w:t>- Федеральным законом от 27.07.2006 № 152-ФЗ «О персональных данных» («Российская газета» № 165 от 29.07.2006; Собрание законодательства РФ от 31.07.2006 № 31 (ч. 1) ст. 3541; «Парламентская газета» № 126-127 от 03.08.2006);</w:t>
      </w:r>
    </w:p>
    <w:p w:rsidR="00AF74F9" w:rsidRPr="00912963" w:rsidRDefault="00AF74F9" w:rsidP="00AF74F9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cs="Times New Roman"/>
          <w:lang w:val="ru-RU" w:bidi="hi-IN"/>
        </w:rPr>
        <w:t>- Федеральным законом от 29.12.2004 № 190-ФЗ «Градостроительный кодекс Российской Федерации»;</w:t>
      </w:r>
    </w:p>
    <w:p w:rsidR="00AF74F9" w:rsidRPr="00912963" w:rsidRDefault="00AF74F9" w:rsidP="00AF74F9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cs="Times New Roman"/>
          <w:lang w:val="ru-RU" w:bidi="hi-IN"/>
        </w:rPr>
        <w:t>- Федеральным законом от 25.10.2001 № 136-ФЗ «Земельный кодекс Российской Федерации»;</w:t>
      </w:r>
    </w:p>
    <w:p w:rsidR="00AF74F9" w:rsidRPr="00912963" w:rsidRDefault="00AF74F9" w:rsidP="00AF74F9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cs="Times New Roman"/>
          <w:lang w:val="ru-RU" w:bidi="hi-IN"/>
        </w:rPr>
        <w:t>- Федеральным законом от 25.10.2001 № 137-ФЗ «О введении в действие земельного кодекса Российской Федерации»;</w:t>
      </w:r>
    </w:p>
    <w:p w:rsidR="00AF74F9" w:rsidRPr="00912963" w:rsidRDefault="00AF74F9" w:rsidP="00AF74F9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cs="Times New Roman"/>
          <w:lang w:val="ru-RU" w:bidi="hi-IN"/>
        </w:rPr>
        <w:t>- Гражданским кодексом Российской Федерации;</w:t>
      </w:r>
    </w:p>
    <w:p w:rsidR="00AF74F9" w:rsidRPr="00912963" w:rsidRDefault="00AF74F9" w:rsidP="00AF74F9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cs="Times New Roman"/>
          <w:lang w:val="ru-RU" w:bidi="hi-IN"/>
        </w:rPr>
        <w:t>- Федеральным законом от 24.07.2007 № 221-ФЗ «О кадастровой деятельности»;</w:t>
      </w:r>
    </w:p>
    <w:p w:rsidR="00AF74F9" w:rsidRPr="00912963" w:rsidRDefault="00AF74F9" w:rsidP="00AF74F9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cs="Times New Roman"/>
          <w:lang w:val="ru-RU" w:bidi="hi-IN"/>
        </w:rPr>
        <w:t>- Приказом Государственного комитета Российской Федерации по строительству и жилищно-коммунальному комплексу от 15.12.1999 № 153 «Об утверждении Правил создания, охраны и содержания зеленых насаждений в городах Российской Федерации»;</w:t>
      </w:r>
    </w:p>
    <w:p w:rsidR="00AF74F9" w:rsidRPr="00912963" w:rsidRDefault="00AF74F9" w:rsidP="00AF74F9">
      <w:pPr>
        <w:pStyle w:val="Standard"/>
        <w:autoSpaceDE w:val="0"/>
        <w:ind w:firstLine="709"/>
        <w:jc w:val="both"/>
        <w:rPr>
          <w:lang w:val="ru-RU"/>
        </w:rPr>
      </w:pPr>
      <w:r>
        <w:rPr>
          <w:rFonts w:cs="Times New Roman"/>
          <w:lang w:val="ru-RU" w:bidi="hi-IN"/>
        </w:rPr>
        <w:t>- Законом Волгоградской области от 07.12.2001 № 640-ОД «О защите зеленых насаждений в населенных пунктах Волгоградской области»;</w:t>
      </w:r>
    </w:p>
    <w:p w:rsidR="00AF74F9" w:rsidRPr="00912963" w:rsidRDefault="00AF74F9" w:rsidP="00AF74F9">
      <w:pPr>
        <w:rPr>
          <w:lang w:val="ru-RU"/>
        </w:rPr>
      </w:pPr>
      <w:r>
        <w:rPr>
          <w:rFonts w:cs="Times New Roman"/>
          <w:lang w:val="ru-RU" w:bidi="hi-IN"/>
        </w:rPr>
        <w:t xml:space="preserve">            - Уставом </w:t>
      </w:r>
      <w:r>
        <w:rPr>
          <w:rFonts w:cs="Times New Roman"/>
          <w:lang w:val="ru-RU" w:eastAsia="ru-RU"/>
        </w:rPr>
        <w:t xml:space="preserve">администрации </w:t>
      </w:r>
      <w:r>
        <w:rPr>
          <w:rFonts w:cs="Times New Roman"/>
          <w:shd w:val="clear" w:color="auto" w:fill="FFFFFF"/>
          <w:lang w:val="ru-RU"/>
        </w:rPr>
        <w:t xml:space="preserve">Линевского городского поселения </w:t>
      </w:r>
      <w:r>
        <w:rPr>
          <w:rFonts w:cs="Times New Roman"/>
          <w:lang w:val="ru-RU" w:eastAsia="ru-RU"/>
        </w:rPr>
        <w:t>Жирновского муниципального района</w:t>
      </w:r>
      <w:r>
        <w:rPr>
          <w:rFonts w:cs="Times New Roman"/>
          <w:lang w:val="ru-RU" w:bidi="hi-IN"/>
        </w:rPr>
        <w:t>;</w:t>
      </w:r>
    </w:p>
    <w:p w:rsidR="00FB6DC5" w:rsidRPr="00AF74F9" w:rsidRDefault="00FB6DC5">
      <w:pPr>
        <w:rPr>
          <w:lang w:val="ru-RU"/>
        </w:rPr>
      </w:pPr>
    </w:p>
    <w:sectPr w:rsidR="00FB6DC5" w:rsidRPr="00AF74F9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F74F9"/>
    <w:rsid w:val="004404B9"/>
    <w:rsid w:val="00AF74F9"/>
    <w:rsid w:val="00EE6086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F9"/>
    <w:pPr>
      <w:widowControl w:val="0"/>
      <w:suppressAutoHyphens/>
      <w:spacing w:after="0" w:line="240" w:lineRule="auto"/>
    </w:pPr>
    <w:rPr>
      <w:rFonts w:eastAsia="Times New Roman" w:cs="Tahoma"/>
      <w:color w:val="000000"/>
      <w:kern w:val="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  <w:style w:type="paragraph" w:customStyle="1" w:styleId="Standard">
    <w:name w:val="Standard"/>
    <w:rsid w:val="00AF74F9"/>
    <w:pPr>
      <w:widowControl w:val="0"/>
      <w:suppressAutoHyphens/>
      <w:spacing w:after="0" w:line="240" w:lineRule="auto"/>
    </w:pPr>
    <w:rPr>
      <w:rFonts w:eastAsia="Times New Roman" w:cs="Tahoma"/>
      <w:color w:val="000000"/>
      <w:kern w:val="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2026-02-11T07:17:00Z</dcterms:created>
  <dcterms:modified xsi:type="dcterms:W3CDTF">2026-02-11T07:18:00Z</dcterms:modified>
</cp:coreProperties>
</file>