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DF">
        <w:rPr>
          <w:rFonts w:ascii="Times New Roman" w:hAnsi="Times New Roman"/>
          <w:sz w:val="24"/>
          <w:szCs w:val="24"/>
        </w:rPr>
        <w:t xml:space="preserve">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</w:t>
      </w:r>
      <w:proofErr w:type="spellStart"/>
      <w:r w:rsidRPr="002A4DDF">
        <w:rPr>
          <w:rFonts w:ascii="Times New Roman" w:hAnsi="Times New Roman"/>
          <w:sz w:val="24"/>
          <w:szCs w:val="24"/>
        </w:rPr>
        <w:t>интернет-портале</w:t>
      </w:r>
      <w:proofErr w:type="spellEnd"/>
      <w:r w:rsidRPr="002A4DDF">
        <w:rPr>
          <w:rFonts w:ascii="Times New Roman" w:hAnsi="Times New Roman"/>
          <w:sz w:val="24"/>
          <w:szCs w:val="24"/>
        </w:rPr>
        <w:t xml:space="preserve"> правовой информации http://www.pravo.gov.ru, 04 июля 2020 г.);</w:t>
      </w:r>
      <w:proofErr w:type="gramEnd"/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Жилищный кодекс Российской Федерации (Собрание законодательства Российской Федерации, 03 января 2005 г., № 1 (часть 1), ст. 14, «Российская газета», 12 января 2005 г., № 1, «Парламентская газета», 15 января 2005 г., № 7-8);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 (Собрание законодательства Россий</w:t>
      </w:r>
      <w:r>
        <w:rPr>
          <w:rFonts w:ascii="Times New Roman" w:hAnsi="Times New Roman"/>
          <w:sz w:val="24"/>
          <w:szCs w:val="24"/>
        </w:rPr>
        <w:t xml:space="preserve">ской Федерации,  </w:t>
      </w:r>
      <w:r w:rsidRPr="002A4DDF">
        <w:rPr>
          <w:rFonts w:ascii="Times New Roman" w:hAnsi="Times New Roman"/>
          <w:sz w:val="24"/>
          <w:szCs w:val="24"/>
        </w:rPr>
        <w:t>06 октября 2003 г., № 40, ст. 3822, «Российская газета», 08 октября 2003 г., № 202, «Парламентская газета», 08 октября 2003 г., № 186);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 xml:space="preserve">Федеральный </w:t>
      </w:r>
      <w:hyperlink w:anchor="HYPERLINK consultantplus://offline/ref=804569F62A4EB3C884844BF9044A1377EFA55E475210F1F6E1AC1EE78AdFq4I " w:history="1">
        <w:r w:rsidRPr="002A4DDF">
          <w:rPr>
            <w:rFonts w:ascii="Times New Roman" w:hAnsi="Times New Roman"/>
            <w:sz w:val="24"/>
            <w:szCs w:val="24"/>
          </w:rPr>
          <w:t>закон</w:t>
        </w:r>
      </w:hyperlink>
      <w:r w:rsidRPr="002A4DDF">
        <w:rPr>
          <w:rFonts w:ascii="Times New Roman" w:hAnsi="Times New Roman"/>
          <w:sz w:val="24"/>
          <w:szCs w:val="24"/>
        </w:rPr>
        <w:t xml:space="preserve"> от 27 июля 2006 г. № 152-ФЗ «О персональных данных» («Российская газета», 29 июля 2006 г.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 xml:space="preserve">Федеральный </w:t>
      </w:r>
      <w:hyperlink w:anchor="HYPERLINK consultantplus://offline/ref=F6363110F9D2FBDCEEAD3A939DAA4173ACC1EE5D5669DA2762E75D6989V3A6N " w:history="1">
        <w:r w:rsidRPr="002A4DDF">
          <w:rPr>
            <w:rFonts w:ascii="Times New Roman" w:hAnsi="Times New Roman"/>
            <w:sz w:val="24"/>
            <w:szCs w:val="24"/>
          </w:rPr>
          <w:t>закон</w:t>
        </w:r>
      </w:hyperlink>
      <w:r w:rsidRPr="002A4DDF">
        <w:rPr>
          <w:rFonts w:ascii="Times New Roman" w:hAnsi="Times New Roman"/>
          <w:sz w:val="24"/>
          <w:szCs w:val="24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 xml:space="preserve">Федеральный </w:t>
      </w:r>
      <w:hyperlink w:anchor="HYPERLINK consultantplus://offline/ref=10A24B6A381157B887A18861919986D18735CD3A4A4E18D2678D5F9718H6n9I " w:history="1">
        <w:r w:rsidRPr="002A4DDF">
          <w:rPr>
            <w:rFonts w:ascii="Times New Roman" w:hAnsi="Times New Roman"/>
            <w:sz w:val="24"/>
            <w:szCs w:val="24"/>
          </w:rPr>
          <w:t>закон</w:t>
        </w:r>
      </w:hyperlink>
      <w:r w:rsidRPr="002A4DDF">
        <w:rPr>
          <w:rFonts w:ascii="Times New Roman" w:hAnsi="Times New Roman"/>
          <w:sz w:val="24"/>
          <w:szCs w:val="24"/>
        </w:rPr>
        <w:t xml:space="preserve"> от 06 апреля 2011 г. № 63-ФЗ «Об электронной подписи» («Российская газета», 08 апреля 2011 г. № 75);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DF">
        <w:rPr>
          <w:rFonts w:ascii="Times New Roman" w:hAnsi="Times New Roman"/>
          <w:sz w:val="24"/>
          <w:szCs w:val="24"/>
        </w:rPr>
        <w:t>п</w:t>
      </w:r>
      <w:proofErr w:type="gramEnd"/>
      <w:r>
        <w:fldChar w:fldCharType="begin"/>
      </w:r>
      <w:r>
        <w:instrText>HYPERLINK \l "HYPERLINK consultantplus://offline/ref=ACAAA0C2671E614EA267A777B6693A85FF47037E2A88FDAC75D74F34C0jCn5I "</w:instrText>
      </w:r>
      <w:r>
        <w:fldChar w:fldCharType="separate"/>
      </w:r>
      <w:r w:rsidRPr="002A4DDF">
        <w:rPr>
          <w:rFonts w:ascii="Times New Roman" w:hAnsi="Times New Roman"/>
          <w:sz w:val="24"/>
          <w:szCs w:val="24"/>
        </w:rPr>
        <w:t>остановление</w:t>
      </w:r>
      <w:r>
        <w:fldChar w:fldCharType="end"/>
      </w:r>
      <w:r w:rsidRPr="002A4DDF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DF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г., № 200, «Собрание законодательства Российской Федерации»,  3 сентября 2012 г., № 36, ст. 4903);</w:t>
      </w:r>
      <w:proofErr w:type="gramEnd"/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 марта 2016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 («</w:t>
      </w:r>
      <w:proofErr w:type="gramStart"/>
      <w:r w:rsidRPr="002A4DDF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A4DDF">
        <w:rPr>
          <w:rFonts w:ascii="Times New Roman" w:hAnsi="Times New Roman"/>
          <w:sz w:val="24"/>
          <w:szCs w:val="24"/>
        </w:rPr>
        <w:t xml:space="preserve"> правда», № 123, 18.07.2015); 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 xml:space="preserve">Закон Волгоградской области от 01 декабря 2005 г. № 1125-ОД «О Порядке ведения органами местного самоуправления учета граждан в качестве нуждающихся в </w:t>
      </w:r>
      <w:r w:rsidRPr="002A4DDF">
        <w:rPr>
          <w:rFonts w:ascii="Times New Roman" w:hAnsi="Times New Roman"/>
          <w:sz w:val="24"/>
          <w:szCs w:val="24"/>
        </w:rPr>
        <w:lastRenderedPageBreak/>
        <w:t>жилых помещениях, предоставляемых по договорам социального найма в Волгоградской области» («</w:t>
      </w:r>
      <w:proofErr w:type="gramStart"/>
      <w:r w:rsidRPr="002A4DDF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A4DDF">
        <w:rPr>
          <w:rFonts w:ascii="Times New Roman" w:hAnsi="Times New Roman"/>
          <w:sz w:val="24"/>
          <w:szCs w:val="24"/>
        </w:rPr>
        <w:t xml:space="preserve"> правда», 14 декабря 2005 г.,      № 234);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4DDF">
        <w:rPr>
          <w:rFonts w:ascii="Times New Roman" w:hAnsi="Times New Roman"/>
          <w:sz w:val="24"/>
          <w:szCs w:val="24"/>
        </w:rPr>
        <w:t>постановление Администрации Волгоградской области от 31 мая 2021 г. № 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(Официальный интернет-портал правовой информации http://pravo.gov.ru, 01.06.2021,</w:t>
      </w:r>
      <w:proofErr w:type="gramEnd"/>
    </w:p>
    <w:p w:rsidR="006842A6" w:rsidRPr="002A4DDF" w:rsidRDefault="006842A6" w:rsidP="006842A6">
      <w:pPr>
        <w:autoSpaceDE w:val="0"/>
        <w:autoSpaceDN w:val="0"/>
        <w:snapToGrid w:val="0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Сетевое издание «</w:t>
      </w:r>
      <w:proofErr w:type="spellStart"/>
      <w:r w:rsidRPr="002A4DDF">
        <w:rPr>
          <w:rFonts w:ascii="Times New Roman" w:hAnsi="Times New Roman"/>
          <w:sz w:val="24"/>
          <w:szCs w:val="24"/>
        </w:rPr>
        <w:t>Волгоград</w:t>
      </w:r>
      <w:proofErr w:type="gramStart"/>
      <w:r w:rsidRPr="002A4DDF">
        <w:rPr>
          <w:rFonts w:ascii="Times New Roman" w:hAnsi="Times New Roman"/>
          <w:sz w:val="24"/>
          <w:szCs w:val="24"/>
        </w:rPr>
        <w:t>.Р</w:t>
      </w:r>
      <w:proofErr w:type="gramEnd"/>
      <w:r w:rsidRPr="002A4DDF">
        <w:rPr>
          <w:rFonts w:ascii="Times New Roman" w:hAnsi="Times New Roman"/>
          <w:sz w:val="24"/>
          <w:szCs w:val="24"/>
        </w:rPr>
        <w:t>у</w:t>
      </w:r>
      <w:proofErr w:type="spellEnd"/>
      <w:r w:rsidRPr="002A4DDF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A4DDF">
        <w:rPr>
          <w:rFonts w:ascii="Times New Roman" w:hAnsi="Times New Roman"/>
          <w:sz w:val="24"/>
          <w:szCs w:val="24"/>
        </w:rPr>
        <w:t>www.pravo.volgograd.ru</w:t>
      </w:r>
      <w:proofErr w:type="spellEnd"/>
      <w:r w:rsidRPr="002A4DDF">
        <w:rPr>
          <w:rFonts w:ascii="Times New Roman" w:hAnsi="Times New Roman"/>
          <w:sz w:val="24"/>
          <w:szCs w:val="24"/>
        </w:rPr>
        <w:t>, 01.06.2021,</w:t>
      </w:r>
    </w:p>
    <w:p w:rsidR="006842A6" w:rsidRPr="002A4DDF" w:rsidRDefault="006842A6" w:rsidP="006842A6">
      <w:pPr>
        <w:autoSpaceDE w:val="0"/>
        <w:autoSpaceDN w:val="0"/>
        <w:snapToGrid w:val="0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>«</w:t>
      </w:r>
      <w:proofErr w:type="gramStart"/>
      <w:r w:rsidRPr="002A4DDF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A4DDF">
        <w:rPr>
          <w:rFonts w:ascii="Times New Roman" w:hAnsi="Times New Roman"/>
          <w:sz w:val="24"/>
          <w:szCs w:val="24"/>
        </w:rPr>
        <w:t xml:space="preserve"> правда», № 66, 11.06.2021).</w:t>
      </w:r>
    </w:p>
    <w:p w:rsidR="006842A6" w:rsidRPr="002A4DDF" w:rsidRDefault="006842A6" w:rsidP="006842A6">
      <w:pPr>
        <w:autoSpaceDE w:val="0"/>
        <w:autoSpaceDN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4DDF">
        <w:rPr>
          <w:rFonts w:ascii="Times New Roman" w:hAnsi="Times New Roman"/>
          <w:sz w:val="24"/>
          <w:szCs w:val="24"/>
        </w:rPr>
        <w:t xml:space="preserve">Устав администрацией Линевского городского поселения Жирновского муниципального района Волгоградской области 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anumGothic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6842A6"/>
    <w:rsid w:val="000525DA"/>
    <w:rsid w:val="004404B9"/>
    <w:rsid w:val="006842A6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A6"/>
    <w:pPr>
      <w:spacing w:after="0" w:line="240" w:lineRule="auto"/>
    </w:pPr>
    <w:rPr>
      <w:rFonts w:ascii="NanumGothic" w:eastAsia="Times New Roman" w:hAnsi="NanumGothic" w:cs="NanumGothic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2026-02-12T11:29:00Z</dcterms:created>
  <dcterms:modified xsi:type="dcterms:W3CDTF">2026-02-12T11:30:00Z</dcterms:modified>
</cp:coreProperties>
</file>