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9" w:type="dxa"/>
        <w:tblLayout w:type="fixed"/>
        <w:tblLook w:val="0000"/>
      </w:tblPr>
      <w:tblGrid>
        <w:gridCol w:w="4676"/>
        <w:gridCol w:w="4786"/>
      </w:tblGrid>
      <w:tr w:rsidR="00066E7E" w:rsidRPr="00066E7E" w:rsidTr="009A279B">
        <w:tc>
          <w:tcPr>
            <w:tcW w:w="4676" w:type="dxa"/>
          </w:tcPr>
          <w:p w:rsidR="00066E7E" w:rsidRPr="00066E7E" w:rsidRDefault="00066E7E" w:rsidP="00066E7E">
            <w:pPr>
              <w:spacing w:after="0" w:line="240" w:lineRule="auto"/>
              <w:rPr>
                <w:rFonts w:ascii="Times New Roman" w:hAnsi="Times New Roman"/>
                <w:sz w:val="24"/>
                <w:szCs w:val="24"/>
              </w:rPr>
            </w:pPr>
            <w:r w:rsidRPr="00066E7E">
              <w:rPr>
                <w:rFonts w:ascii="Times New Roman" w:hAnsi="Times New Roman"/>
                <w:sz w:val="24"/>
                <w:szCs w:val="24"/>
              </w:rPr>
              <w:t>Проект</w:t>
            </w:r>
          </w:p>
          <w:p w:rsidR="00066E7E" w:rsidRPr="00066E7E" w:rsidRDefault="00926A66" w:rsidP="00066E7E">
            <w:pPr>
              <w:spacing w:after="0" w:line="240" w:lineRule="auto"/>
              <w:rPr>
                <w:rFonts w:ascii="Times New Roman" w:hAnsi="Times New Roman"/>
                <w:sz w:val="24"/>
                <w:szCs w:val="24"/>
              </w:rPr>
            </w:pPr>
            <w:r>
              <w:rPr>
                <w:rFonts w:ascii="Times New Roman" w:hAnsi="Times New Roman"/>
                <w:sz w:val="24"/>
                <w:szCs w:val="24"/>
              </w:rPr>
              <w:t>от «25</w:t>
            </w:r>
            <w:r w:rsidR="00066E7E" w:rsidRPr="00066E7E">
              <w:rPr>
                <w:rFonts w:ascii="Times New Roman" w:hAnsi="Times New Roman"/>
                <w:sz w:val="24"/>
                <w:szCs w:val="24"/>
              </w:rPr>
              <w:t xml:space="preserve">» </w:t>
            </w:r>
            <w:r>
              <w:rPr>
                <w:rFonts w:ascii="Times New Roman" w:hAnsi="Times New Roman"/>
                <w:sz w:val="24"/>
                <w:szCs w:val="24"/>
              </w:rPr>
              <w:t>ноября</w:t>
            </w:r>
            <w:r w:rsidR="00066E7E" w:rsidRPr="00066E7E">
              <w:rPr>
                <w:rFonts w:ascii="Times New Roman" w:hAnsi="Times New Roman"/>
                <w:sz w:val="24"/>
                <w:szCs w:val="24"/>
              </w:rPr>
              <w:t xml:space="preserve"> 2025 года</w:t>
            </w:r>
          </w:p>
          <w:p w:rsidR="00066E7E" w:rsidRPr="00066E7E" w:rsidRDefault="00066E7E" w:rsidP="00066E7E">
            <w:pPr>
              <w:spacing w:after="0" w:line="240" w:lineRule="auto"/>
              <w:rPr>
                <w:rFonts w:ascii="Times New Roman" w:hAnsi="Times New Roman"/>
                <w:sz w:val="24"/>
                <w:szCs w:val="24"/>
              </w:rPr>
            </w:pPr>
            <w:r w:rsidRPr="00066E7E">
              <w:rPr>
                <w:rFonts w:ascii="Times New Roman" w:hAnsi="Times New Roman"/>
                <w:sz w:val="24"/>
                <w:szCs w:val="24"/>
              </w:rPr>
              <w:t xml:space="preserve">№ </w:t>
            </w:r>
            <w:r w:rsidR="00926A66">
              <w:rPr>
                <w:rFonts w:ascii="Times New Roman" w:hAnsi="Times New Roman"/>
                <w:sz w:val="24"/>
                <w:szCs w:val="24"/>
              </w:rPr>
              <w:t>5</w:t>
            </w:r>
            <w:r w:rsidR="00074F20">
              <w:rPr>
                <w:rFonts w:ascii="Times New Roman" w:hAnsi="Times New Roman"/>
                <w:sz w:val="24"/>
                <w:szCs w:val="24"/>
              </w:rPr>
              <w:t>2</w:t>
            </w:r>
          </w:p>
        </w:tc>
        <w:tc>
          <w:tcPr>
            <w:tcW w:w="4786" w:type="dxa"/>
          </w:tcPr>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УТВЕРЖДАЮ:</w:t>
            </w:r>
          </w:p>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 xml:space="preserve">глава администрации </w:t>
            </w:r>
          </w:p>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Линёвского городского поселения</w:t>
            </w:r>
          </w:p>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_____________________ Г.В. Лоскутов</w:t>
            </w:r>
          </w:p>
        </w:tc>
      </w:tr>
    </w:tbl>
    <w:p w:rsidR="002925B7" w:rsidRDefault="002925B7" w:rsidP="002925B7">
      <w:pPr>
        <w:pStyle w:val="1"/>
        <w:jc w:val="center"/>
      </w:pPr>
    </w:p>
    <w:p w:rsidR="002925B7" w:rsidRDefault="002925B7" w:rsidP="002925B7">
      <w:pPr>
        <w:pStyle w:val="1"/>
        <w:jc w:val="center"/>
      </w:pPr>
      <w:r>
        <w:t>СОВЕТ ДЕПУТАТОВ</w:t>
      </w:r>
    </w:p>
    <w:p w:rsidR="002925B7" w:rsidRDefault="002925B7" w:rsidP="002925B7">
      <w:pPr>
        <w:pStyle w:val="1"/>
        <w:jc w:val="center"/>
      </w:pPr>
      <w:r>
        <w:t>ЛИНЁВСКОГО ГОРОДСКОГО ПОСЕЛЕНИЯ</w:t>
      </w:r>
      <w:r>
        <w:br/>
        <w:t>ЖИРНОВСКОГО МУНИЦИПАЛЬНОГО РАЙОНА</w:t>
      </w:r>
      <w:r>
        <w:br/>
        <w:t>ВОЛГОГРАДСКОЙ ОБЛАСТИ</w:t>
      </w:r>
    </w:p>
    <w:p w:rsidR="002925B7" w:rsidRDefault="002925B7" w:rsidP="002925B7">
      <w:pPr>
        <w:pStyle w:val="1"/>
      </w:pPr>
      <w:r>
        <w:t>_____________________________________________________________________________</w:t>
      </w:r>
    </w:p>
    <w:p w:rsidR="002925B7" w:rsidRPr="003F6AC9" w:rsidRDefault="002925B7" w:rsidP="002925B7">
      <w:pPr>
        <w:pStyle w:val="1"/>
        <w:rPr>
          <w:sz w:val="22"/>
          <w:szCs w:val="22"/>
        </w:rPr>
      </w:pPr>
    </w:p>
    <w:p w:rsidR="002925B7" w:rsidRDefault="002925B7" w:rsidP="002925B7">
      <w:pPr>
        <w:pStyle w:val="1"/>
        <w:jc w:val="center"/>
      </w:pPr>
      <w:r>
        <w:t>РЕШЕНИЕ</w:t>
      </w:r>
    </w:p>
    <w:p w:rsidR="002925B7" w:rsidRDefault="002925B7" w:rsidP="002925B7">
      <w:pPr>
        <w:pStyle w:val="1"/>
        <w:jc w:val="both"/>
      </w:pPr>
    </w:p>
    <w:p w:rsidR="004F3197" w:rsidRDefault="002925B7" w:rsidP="003F6AC9">
      <w:pPr>
        <w:pStyle w:val="1"/>
        <w:tabs>
          <w:tab w:val="left" w:pos="8160"/>
        </w:tabs>
        <w:jc w:val="both"/>
      </w:pPr>
      <w:r w:rsidRPr="005F687B">
        <w:t xml:space="preserve">от  </w:t>
      </w:r>
      <w:r w:rsidRPr="00415BD8">
        <w:t>года</w:t>
      </w:r>
      <w:r w:rsidRPr="000206CA">
        <w:tab/>
      </w:r>
      <w:r w:rsidR="00F83B81">
        <w:t xml:space="preserve">   </w:t>
      </w:r>
      <w:r w:rsidR="00492071">
        <w:t xml:space="preserve"> №</w:t>
      </w:r>
      <w:r w:rsidR="00F83B81">
        <w:t xml:space="preserve"> __/__</w:t>
      </w:r>
      <w:r w:rsidR="00492071">
        <w:t xml:space="preserve"> </w:t>
      </w:r>
    </w:p>
    <w:p w:rsidR="003F6AC9" w:rsidRDefault="003F6AC9" w:rsidP="003F6AC9">
      <w:pPr>
        <w:pStyle w:val="1"/>
        <w:tabs>
          <w:tab w:val="left" w:pos="8160"/>
        </w:tabs>
        <w:jc w:val="both"/>
        <w:rPr>
          <w:sz w:val="22"/>
          <w:szCs w:val="22"/>
          <w:u w:val="single"/>
        </w:rPr>
      </w:pPr>
    </w:p>
    <w:p w:rsidR="00C84CCD" w:rsidRDefault="00C84CCD" w:rsidP="003F6AC9">
      <w:pPr>
        <w:pStyle w:val="1"/>
        <w:tabs>
          <w:tab w:val="left" w:pos="8160"/>
        </w:tabs>
        <w:jc w:val="both"/>
        <w:rPr>
          <w:sz w:val="22"/>
          <w:szCs w:val="22"/>
          <w:u w:val="single"/>
        </w:rPr>
      </w:pPr>
    </w:p>
    <w:p w:rsidR="00C84CCD" w:rsidRPr="00DE322A" w:rsidRDefault="00C84CCD" w:rsidP="003F6AC9">
      <w:pPr>
        <w:pStyle w:val="1"/>
        <w:tabs>
          <w:tab w:val="left" w:pos="8160"/>
        </w:tabs>
        <w:jc w:val="both"/>
        <w:rPr>
          <w:u w:val="single"/>
        </w:rPr>
      </w:pPr>
    </w:p>
    <w:p w:rsidR="00D2099F" w:rsidRPr="00DE322A" w:rsidRDefault="00D2099F" w:rsidP="00D2099F">
      <w:pPr>
        <w:spacing w:after="0"/>
        <w:jc w:val="center"/>
        <w:rPr>
          <w:rFonts w:ascii="Times New Roman" w:hAnsi="Times New Roman"/>
          <w:sz w:val="24"/>
          <w:szCs w:val="24"/>
        </w:rPr>
      </w:pPr>
      <w:bookmarkStart w:id="0" w:name="_GoBack"/>
      <w:bookmarkEnd w:id="0"/>
      <w:r w:rsidRPr="00DE322A">
        <w:rPr>
          <w:rFonts w:ascii="Times New Roman" w:hAnsi="Times New Roman"/>
          <w:sz w:val="24"/>
          <w:szCs w:val="24"/>
        </w:rPr>
        <w:t>О внесении изменений в Устав муниципального унитарного предприятия</w:t>
      </w:r>
    </w:p>
    <w:p w:rsidR="00D2099F" w:rsidRPr="00DE322A" w:rsidRDefault="00D2099F" w:rsidP="00D2099F">
      <w:pPr>
        <w:spacing w:after="0"/>
        <w:jc w:val="center"/>
        <w:rPr>
          <w:rFonts w:ascii="Times New Roman" w:hAnsi="Times New Roman"/>
          <w:sz w:val="24"/>
          <w:szCs w:val="24"/>
        </w:rPr>
      </w:pPr>
      <w:r w:rsidRPr="00DE322A">
        <w:rPr>
          <w:rFonts w:ascii="Times New Roman" w:hAnsi="Times New Roman"/>
          <w:sz w:val="24"/>
          <w:szCs w:val="24"/>
        </w:rPr>
        <w:t>«Линевский коммунальный комплекс» администрации Линевского городского поселения</w:t>
      </w:r>
    </w:p>
    <w:p w:rsidR="00D2099F" w:rsidRPr="00DE322A" w:rsidRDefault="00D2099F" w:rsidP="00D2099F">
      <w:pPr>
        <w:spacing w:after="0"/>
        <w:jc w:val="both"/>
        <w:rPr>
          <w:rFonts w:ascii="Times New Roman" w:hAnsi="Times New Roman"/>
          <w:sz w:val="24"/>
          <w:szCs w:val="24"/>
        </w:rPr>
      </w:pPr>
    </w:p>
    <w:p w:rsidR="00D2099F" w:rsidRPr="00DE322A" w:rsidRDefault="00D2099F" w:rsidP="00D2099F">
      <w:pPr>
        <w:pStyle w:val="af"/>
        <w:spacing w:before="0" w:beforeAutospacing="0" w:after="0" w:afterAutospacing="0" w:line="276" w:lineRule="auto"/>
        <w:ind w:firstLine="709"/>
        <w:jc w:val="both"/>
      </w:pPr>
      <w:r w:rsidRPr="00DE322A">
        <w:t>Руководствуясь статьей 114 Гражданского кодекса Российской Федерации, статьей 8 Федерального закона от 14.11.2002 года № 161 - ФЗ «О государственных и муниципальных унитарных предприятиях», статьей 51 Федерального закона от 06.10.2003 года № 131 - ФЗ «Об общих принципах организации местного самоуправления в Российской Федерации», Федеральным законом от 26.07.2006 года № 135 - ФЗ «О защите конкуренции», Уставом Линёвского городского поселения Жирновского муниципального района Волгоградской области, Совет депутатов Линёвского городского поселения Жирновского муниципального района Волгоградской области</w:t>
      </w:r>
    </w:p>
    <w:p w:rsidR="00D2099F" w:rsidRPr="00DE322A" w:rsidRDefault="00D2099F" w:rsidP="00D2099F">
      <w:pPr>
        <w:pStyle w:val="af"/>
        <w:spacing w:before="0" w:beforeAutospacing="0" w:after="0" w:afterAutospacing="0" w:line="276" w:lineRule="auto"/>
        <w:ind w:firstLine="709"/>
        <w:jc w:val="both"/>
      </w:pPr>
      <w:r w:rsidRPr="00DE322A">
        <w:t>РЕШИЛ:</w:t>
      </w:r>
    </w:p>
    <w:p w:rsidR="00D2099F" w:rsidRPr="00DE322A" w:rsidRDefault="00D2099F" w:rsidP="00D2099F">
      <w:pPr>
        <w:spacing w:after="0"/>
        <w:ind w:firstLine="709"/>
        <w:jc w:val="both"/>
        <w:rPr>
          <w:rFonts w:ascii="Times New Roman" w:hAnsi="Times New Roman"/>
          <w:sz w:val="24"/>
          <w:szCs w:val="24"/>
        </w:rPr>
      </w:pPr>
      <w:r w:rsidRPr="00DE322A">
        <w:rPr>
          <w:rFonts w:ascii="Times New Roman" w:hAnsi="Times New Roman"/>
          <w:sz w:val="24"/>
          <w:szCs w:val="24"/>
        </w:rPr>
        <w:t>1. Внести изменения в Устав муниципального унитарного предприятия «Линевский коммунальный комплекс» администрации Линевского городского поселения</w:t>
      </w:r>
    </w:p>
    <w:p w:rsidR="00D2099F" w:rsidRPr="00DE322A" w:rsidRDefault="00D2099F" w:rsidP="00D2099F">
      <w:pPr>
        <w:spacing w:after="0"/>
        <w:ind w:firstLine="709"/>
        <w:jc w:val="both"/>
        <w:rPr>
          <w:rFonts w:ascii="Times New Roman" w:hAnsi="Times New Roman"/>
          <w:sz w:val="24"/>
          <w:szCs w:val="24"/>
        </w:rPr>
      </w:pPr>
      <w:r w:rsidRPr="00DE322A">
        <w:rPr>
          <w:rFonts w:ascii="Times New Roman" w:hAnsi="Times New Roman"/>
          <w:sz w:val="24"/>
          <w:szCs w:val="24"/>
        </w:rPr>
        <w:t>2. Изложить Устав муниципального унитарного предприятия «Линевский коммунальный комплекс» администрации Линевского городского поселения в новой редакции (прилагается).</w:t>
      </w:r>
    </w:p>
    <w:p w:rsidR="00D2099F" w:rsidRPr="00DE322A" w:rsidRDefault="00D2099F" w:rsidP="00D2099F">
      <w:pPr>
        <w:pStyle w:val="ae"/>
        <w:spacing w:line="276" w:lineRule="auto"/>
        <w:jc w:val="both"/>
        <w:rPr>
          <w:rFonts w:ascii="Times New Roman" w:hAnsi="Times New Roman"/>
          <w:sz w:val="24"/>
          <w:szCs w:val="24"/>
        </w:rPr>
      </w:pPr>
      <w:r w:rsidRPr="00DE322A">
        <w:rPr>
          <w:rFonts w:ascii="Times New Roman" w:hAnsi="Times New Roman"/>
          <w:sz w:val="24"/>
          <w:szCs w:val="24"/>
        </w:rPr>
        <w:t xml:space="preserve">           3. Настоящее Решение вступает в силу с момента его обнародования.</w:t>
      </w:r>
    </w:p>
    <w:p w:rsidR="00D2099F" w:rsidRPr="00DE322A" w:rsidRDefault="00D2099F" w:rsidP="00D2099F">
      <w:pPr>
        <w:spacing w:after="0"/>
        <w:jc w:val="both"/>
        <w:rPr>
          <w:rFonts w:ascii="Times New Roman" w:hAnsi="Times New Roman"/>
          <w:sz w:val="24"/>
          <w:szCs w:val="24"/>
        </w:rPr>
      </w:pPr>
    </w:p>
    <w:p w:rsidR="004F3197" w:rsidRPr="00DE322A" w:rsidRDefault="004F3197" w:rsidP="00D2099F">
      <w:pPr>
        <w:spacing w:after="0" w:line="240" w:lineRule="auto"/>
        <w:jc w:val="both"/>
        <w:rPr>
          <w:rFonts w:ascii="Times New Roman" w:hAnsi="Times New Roman"/>
          <w:sz w:val="24"/>
          <w:szCs w:val="24"/>
        </w:rPr>
      </w:pPr>
    </w:p>
    <w:tbl>
      <w:tblPr>
        <w:tblW w:w="0" w:type="auto"/>
        <w:tblLook w:val="0000"/>
      </w:tblPr>
      <w:tblGrid>
        <w:gridCol w:w="4676"/>
        <w:gridCol w:w="4786"/>
      </w:tblGrid>
      <w:tr w:rsidR="00914F9B" w:rsidRPr="00DE322A" w:rsidTr="0014487F">
        <w:tc>
          <w:tcPr>
            <w:tcW w:w="4676" w:type="dxa"/>
          </w:tcPr>
          <w:p w:rsidR="00914F9B" w:rsidRPr="00DE322A" w:rsidRDefault="00914F9B" w:rsidP="00914F9B">
            <w:pPr>
              <w:pStyle w:val="ae"/>
              <w:rPr>
                <w:rFonts w:ascii="Times New Roman" w:hAnsi="Times New Roman"/>
                <w:sz w:val="24"/>
                <w:szCs w:val="24"/>
              </w:rPr>
            </w:pPr>
          </w:p>
          <w:p w:rsidR="00914F9B" w:rsidRPr="00DE322A" w:rsidRDefault="00914F9B" w:rsidP="00914F9B">
            <w:pPr>
              <w:pStyle w:val="ae"/>
              <w:rPr>
                <w:rFonts w:ascii="Times New Roman" w:hAnsi="Times New Roman"/>
                <w:sz w:val="24"/>
                <w:szCs w:val="24"/>
              </w:rPr>
            </w:pPr>
          </w:p>
          <w:p w:rsidR="00914F9B" w:rsidRPr="00DE322A" w:rsidRDefault="00914F9B" w:rsidP="00914F9B">
            <w:pPr>
              <w:pStyle w:val="ae"/>
              <w:rPr>
                <w:rFonts w:ascii="Times New Roman" w:hAnsi="Times New Roman"/>
                <w:sz w:val="24"/>
                <w:szCs w:val="24"/>
              </w:rPr>
            </w:pPr>
            <w:r w:rsidRPr="00DE322A">
              <w:rPr>
                <w:rFonts w:ascii="Times New Roman" w:hAnsi="Times New Roman"/>
                <w:sz w:val="24"/>
                <w:szCs w:val="24"/>
              </w:rPr>
              <w:t xml:space="preserve">Председатель Совета </w:t>
            </w:r>
            <w:r w:rsidR="00C84CCD" w:rsidRPr="00DE322A">
              <w:rPr>
                <w:rFonts w:ascii="Times New Roman" w:hAnsi="Times New Roman"/>
                <w:sz w:val="24"/>
                <w:szCs w:val="24"/>
              </w:rPr>
              <w:t>депутатов</w:t>
            </w:r>
          </w:p>
          <w:p w:rsidR="00914F9B" w:rsidRPr="00DE322A" w:rsidRDefault="00914F9B" w:rsidP="00914F9B">
            <w:pPr>
              <w:pStyle w:val="ae"/>
              <w:rPr>
                <w:rFonts w:ascii="Times New Roman" w:hAnsi="Times New Roman"/>
                <w:sz w:val="24"/>
                <w:szCs w:val="24"/>
              </w:rPr>
            </w:pPr>
            <w:r w:rsidRPr="00DE322A">
              <w:rPr>
                <w:rFonts w:ascii="Times New Roman" w:hAnsi="Times New Roman"/>
                <w:sz w:val="24"/>
                <w:szCs w:val="24"/>
              </w:rPr>
              <w:t>Линёвского городского поселения</w:t>
            </w:r>
          </w:p>
          <w:p w:rsidR="00914F9B" w:rsidRPr="00DE322A" w:rsidRDefault="00914F9B" w:rsidP="00914F9B">
            <w:pPr>
              <w:pStyle w:val="ae"/>
              <w:rPr>
                <w:rFonts w:ascii="Times New Roman" w:hAnsi="Times New Roman"/>
                <w:sz w:val="24"/>
                <w:szCs w:val="24"/>
              </w:rPr>
            </w:pPr>
            <w:r w:rsidRPr="00DE322A">
              <w:rPr>
                <w:rFonts w:ascii="Times New Roman" w:hAnsi="Times New Roman"/>
                <w:sz w:val="24"/>
                <w:szCs w:val="24"/>
              </w:rPr>
              <w:t xml:space="preserve">________________Н.П. Боровикова                                </w:t>
            </w:r>
          </w:p>
        </w:tc>
        <w:tc>
          <w:tcPr>
            <w:tcW w:w="4786" w:type="dxa"/>
          </w:tcPr>
          <w:p w:rsidR="00914F9B" w:rsidRPr="00DE322A" w:rsidRDefault="00914F9B" w:rsidP="00914F9B">
            <w:pPr>
              <w:pStyle w:val="ae"/>
              <w:rPr>
                <w:rFonts w:ascii="Times New Roman" w:hAnsi="Times New Roman"/>
                <w:sz w:val="24"/>
                <w:szCs w:val="24"/>
              </w:rPr>
            </w:pPr>
          </w:p>
          <w:p w:rsidR="00914F9B" w:rsidRPr="00DE322A" w:rsidRDefault="00914F9B" w:rsidP="00914F9B">
            <w:pPr>
              <w:pStyle w:val="ae"/>
              <w:rPr>
                <w:rFonts w:ascii="Times New Roman" w:hAnsi="Times New Roman"/>
                <w:sz w:val="24"/>
                <w:szCs w:val="24"/>
              </w:rPr>
            </w:pPr>
          </w:p>
          <w:p w:rsidR="00914F9B" w:rsidRPr="00DE322A" w:rsidRDefault="00914F9B" w:rsidP="00914F9B">
            <w:pPr>
              <w:pStyle w:val="ae"/>
              <w:rPr>
                <w:rFonts w:ascii="Times New Roman" w:hAnsi="Times New Roman"/>
                <w:sz w:val="24"/>
                <w:szCs w:val="24"/>
              </w:rPr>
            </w:pPr>
            <w:r w:rsidRPr="00DE322A">
              <w:rPr>
                <w:rFonts w:ascii="Times New Roman" w:hAnsi="Times New Roman"/>
                <w:sz w:val="24"/>
                <w:szCs w:val="24"/>
              </w:rPr>
              <w:t xml:space="preserve">Глава </w:t>
            </w:r>
          </w:p>
          <w:p w:rsidR="00914F9B" w:rsidRPr="00DE322A" w:rsidRDefault="00914F9B" w:rsidP="00914F9B">
            <w:pPr>
              <w:pStyle w:val="ae"/>
              <w:rPr>
                <w:rFonts w:ascii="Times New Roman" w:hAnsi="Times New Roman"/>
                <w:sz w:val="24"/>
                <w:szCs w:val="24"/>
              </w:rPr>
            </w:pPr>
            <w:r w:rsidRPr="00DE322A">
              <w:rPr>
                <w:rFonts w:ascii="Times New Roman" w:hAnsi="Times New Roman"/>
                <w:sz w:val="24"/>
                <w:szCs w:val="24"/>
              </w:rPr>
              <w:t>Линёвского городского поселения</w:t>
            </w:r>
          </w:p>
          <w:p w:rsidR="00914F9B" w:rsidRPr="00DE322A" w:rsidRDefault="00914F9B" w:rsidP="00914F9B">
            <w:pPr>
              <w:pStyle w:val="ae"/>
              <w:rPr>
                <w:rFonts w:ascii="Times New Roman" w:hAnsi="Times New Roman"/>
                <w:sz w:val="24"/>
                <w:szCs w:val="24"/>
              </w:rPr>
            </w:pPr>
            <w:r w:rsidRPr="00DE322A">
              <w:rPr>
                <w:rFonts w:ascii="Times New Roman" w:hAnsi="Times New Roman"/>
                <w:sz w:val="24"/>
                <w:szCs w:val="24"/>
              </w:rPr>
              <w:t>_____________________ Г.В. Лоскутов</w:t>
            </w:r>
          </w:p>
        </w:tc>
      </w:tr>
    </w:tbl>
    <w:p w:rsidR="00914F9B" w:rsidRPr="00DE322A" w:rsidRDefault="00914F9B" w:rsidP="003F6AC9">
      <w:pPr>
        <w:widowControl w:val="0"/>
        <w:autoSpaceDE w:val="0"/>
        <w:autoSpaceDN w:val="0"/>
        <w:spacing w:after="0" w:line="240" w:lineRule="auto"/>
        <w:rPr>
          <w:rFonts w:ascii="Times New Roman" w:eastAsia="Times New Roman" w:hAnsi="Times New Roman"/>
          <w:sz w:val="24"/>
          <w:szCs w:val="24"/>
          <w:lang w:eastAsia="ru-RU"/>
        </w:rPr>
      </w:pPr>
    </w:p>
    <w:p w:rsidR="00C84CCD" w:rsidRPr="00DE322A" w:rsidRDefault="00C84CCD" w:rsidP="003F6AC9">
      <w:pPr>
        <w:widowControl w:val="0"/>
        <w:autoSpaceDE w:val="0"/>
        <w:autoSpaceDN w:val="0"/>
        <w:spacing w:after="0" w:line="240" w:lineRule="auto"/>
        <w:rPr>
          <w:rFonts w:ascii="Times New Roman" w:eastAsia="Times New Roman" w:hAnsi="Times New Roman"/>
          <w:sz w:val="24"/>
          <w:szCs w:val="24"/>
          <w:lang w:eastAsia="ru-RU"/>
        </w:rPr>
      </w:pPr>
    </w:p>
    <w:p w:rsidR="00926A66" w:rsidRPr="00DE322A" w:rsidRDefault="00926A66" w:rsidP="003F6AC9">
      <w:pPr>
        <w:widowControl w:val="0"/>
        <w:autoSpaceDE w:val="0"/>
        <w:autoSpaceDN w:val="0"/>
        <w:spacing w:after="0" w:line="240" w:lineRule="auto"/>
        <w:rPr>
          <w:rFonts w:ascii="Times New Roman" w:eastAsia="Times New Roman" w:hAnsi="Times New Roman"/>
          <w:sz w:val="24"/>
          <w:szCs w:val="24"/>
          <w:lang w:eastAsia="ru-RU"/>
        </w:rPr>
      </w:pPr>
    </w:p>
    <w:p w:rsidR="00926A66" w:rsidRPr="00DE322A" w:rsidRDefault="00926A66" w:rsidP="003F6AC9">
      <w:pPr>
        <w:widowControl w:val="0"/>
        <w:autoSpaceDE w:val="0"/>
        <w:autoSpaceDN w:val="0"/>
        <w:spacing w:after="0" w:line="240" w:lineRule="auto"/>
        <w:rPr>
          <w:rFonts w:ascii="Times New Roman" w:eastAsia="Times New Roman" w:hAnsi="Times New Roman"/>
          <w:sz w:val="24"/>
          <w:szCs w:val="24"/>
          <w:lang w:eastAsia="ru-RU"/>
        </w:rPr>
      </w:pPr>
    </w:p>
    <w:p w:rsidR="00926A66" w:rsidRPr="00DE322A" w:rsidRDefault="00926A66" w:rsidP="003F6AC9">
      <w:pPr>
        <w:widowControl w:val="0"/>
        <w:autoSpaceDE w:val="0"/>
        <w:autoSpaceDN w:val="0"/>
        <w:spacing w:after="0" w:line="240" w:lineRule="auto"/>
        <w:rPr>
          <w:rFonts w:ascii="Times New Roman" w:eastAsia="Times New Roman" w:hAnsi="Times New Roman"/>
          <w:sz w:val="24"/>
          <w:szCs w:val="24"/>
          <w:lang w:eastAsia="ru-RU"/>
        </w:rPr>
      </w:pPr>
    </w:p>
    <w:p w:rsidR="00926A66" w:rsidRPr="00DE322A" w:rsidRDefault="00926A66" w:rsidP="003F6AC9">
      <w:pPr>
        <w:widowControl w:val="0"/>
        <w:autoSpaceDE w:val="0"/>
        <w:autoSpaceDN w:val="0"/>
        <w:spacing w:after="0" w:line="240" w:lineRule="auto"/>
        <w:rPr>
          <w:rFonts w:ascii="Times New Roman" w:eastAsia="Times New Roman" w:hAnsi="Times New Roman"/>
          <w:sz w:val="24"/>
          <w:szCs w:val="24"/>
          <w:lang w:eastAsia="ru-RU"/>
        </w:rPr>
      </w:pPr>
    </w:p>
    <w:p w:rsidR="00C84CCD" w:rsidRPr="00DE322A" w:rsidRDefault="00C84CCD" w:rsidP="003F6AC9">
      <w:pPr>
        <w:widowControl w:val="0"/>
        <w:autoSpaceDE w:val="0"/>
        <w:autoSpaceDN w:val="0"/>
        <w:spacing w:after="0" w:line="240" w:lineRule="auto"/>
        <w:rPr>
          <w:rFonts w:ascii="Times New Roman" w:eastAsia="Times New Roman" w:hAnsi="Times New Roman"/>
          <w:sz w:val="24"/>
          <w:szCs w:val="24"/>
          <w:lang w:eastAsia="ru-RU"/>
        </w:rPr>
      </w:pPr>
    </w:p>
    <w:p w:rsidR="00C84CCD" w:rsidRPr="00DE322A" w:rsidRDefault="00C84CCD" w:rsidP="003F6AC9">
      <w:pPr>
        <w:widowControl w:val="0"/>
        <w:autoSpaceDE w:val="0"/>
        <w:autoSpaceDN w:val="0"/>
        <w:spacing w:after="0" w:line="240" w:lineRule="auto"/>
        <w:rPr>
          <w:rFonts w:ascii="Times New Roman" w:eastAsia="Times New Roman" w:hAnsi="Times New Roman"/>
          <w:sz w:val="24"/>
          <w:szCs w:val="24"/>
          <w:lang w:eastAsia="ru-RU"/>
        </w:rPr>
      </w:pPr>
    </w:p>
    <w:p w:rsidR="00C84CCD" w:rsidRDefault="00C84CCD" w:rsidP="003F6AC9">
      <w:pPr>
        <w:widowControl w:val="0"/>
        <w:autoSpaceDE w:val="0"/>
        <w:autoSpaceDN w:val="0"/>
        <w:spacing w:after="0" w:line="240" w:lineRule="auto"/>
        <w:rPr>
          <w:rFonts w:ascii="Times New Roman" w:eastAsia="Times New Roman" w:hAnsi="Times New Roman"/>
          <w:sz w:val="28"/>
          <w:szCs w:val="28"/>
          <w:lang w:eastAsia="ru-RU"/>
        </w:rPr>
      </w:pPr>
    </w:p>
    <w:p w:rsidR="00C84CCD" w:rsidRDefault="00C84CCD" w:rsidP="00C84CCD">
      <w:pPr>
        <w:widowControl w:val="0"/>
        <w:autoSpaceDE w:val="0"/>
        <w:autoSpaceDN w:val="0"/>
        <w:spacing w:after="0" w:line="240" w:lineRule="auto"/>
        <w:jc w:val="right"/>
        <w:rPr>
          <w:rFonts w:ascii="Times New Roman" w:eastAsia="Times New Roman" w:hAnsi="Times New Roman"/>
          <w:sz w:val="24"/>
          <w:szCs w:val="24"/>
          <w:lang w:eastAsia="ru-RU"/>
        </w:rPr>
      </w:pPr>
      <w:r w:rsidRPr="00C84CCD">
        <w:rPr>
          <w:rFonts w:ascii="Times New Roman" w:eastAsia="Times New Roman" w:hAnsi="Times New Roman"/>
          <w:sz w:val="24"/>
          <w:szCs w:val="24"/>
          <w:lang w:eastAsia="ru-RU"/>
        </w:rPr>
        <w:t xml:space="preserve">Приложение </w:t>
      </w:r>
    </w:p>
    <w:p w:rsidR="00C84CCD" w:rsidRDefault="00C84CCD" w:rsidP="00C84CCD">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Решению Совета депутатов</w:t>
      </w:r>
    </w:p>
    <w:p w:rsidR="00C84CCD" w:rsidRDefault="00C84CCD" w:rsidP="00C84CCD">
      <w:pPr>
        <w:widowControl w:val="0"/>
        <w:autoSpaceDE w:val="0"/>
        <w:autoSpaceDN w:val="0"/>
        <w:spacing w:after="0" w:line="240" w:lineRule="auto"/>
        <w:jc w:val="right"/>
        <w:rPr>
          <w:rFonts w:ascii="Times New Roman" w:hAnsi="Times New Roman"/>
          <w:sz w:val="24"/>
          <w:szCs w:val="24"/>
        </w:rPr>
      </w:pPr>
      <w:r w:rsidRPr="00127E17">
        <w:rPr>
          <w:rFonts w:ascii="Times New Roman" w:hAnsi="Times New Roman"/>
          <w:sz w:val="24"/>
          <w:szCs w:val="24"/>
        </w:rPr>
        <w:t xml:space="preserve">Линёвского городского поселения </w:t>
      </w:r>
    </w:p>
    <w:p w:rsidR="00C84CCD" w:rsidRDefault="00C84CCD" w:rsidP="00C84CCD">
      <w:pPr>
        <w:widowControl w:val="0"/>
        <w:autoSpaceDE w:val="0"/>
        <w:autoSpaceDN w:val="0"/>
        <w:spacing w:after="0" w:line="240" w:lineRule="auto"/>
        <w:jc w:val="right"/>
        <w:rPr>
          <w:rFonts w:ascii="Times New Roman" w:hAnsi="Times New Roman"/>
          <w:sz w:val="24"/>
          <w:szCs w:val="24"/>
        </w:rPr>
      </w:pPr>
      <w:r w:rsidRPr="00127E17">
        <w:rPr>
          <w:rFonts w:ascii="Times New Roman" w:hAnsi="Times New Roman"/>
          <w:sz w:val="24"/>
          <w:szCs w:val="24"/>
        </w:rPr>
        <w:t xml:space="preserve">Жирновского муниципального района </w:t>
      </w:r>
    </w:p>
    <w:p w:rsidR="00C84CCD" w:rsidRDefault="00C84CCD" w:rsidP="00C84CCD">
      <w:pPr>
        <w:widowControl w:val="0"/>
        <w:autoSpaceDE w:val="0"/>
        <w:autoSpaceDN w:val="0"/>
        <w:spacing w:after="0" w:line="240" w:lineRule="auto"/>
        <w:jc w:val="right"/>
        <w:rPr>
          <w:rFonts w:ascii="Times New Roman" w:hAnsi="Times New Roman"/>
          <w:sz w:val="24"/>
          <w:szCs w:val="24"/>
        </w:rPr>
      </w:pPr>
      <w:r w:rsidRPr="00127E17">
        <w:rPr>
          <w:rFonts w:ascii="Times New Roman" w:hAnsi="Times New Roman"/>
          <w:sz w:val="24"/>
          <w:szCs w:val="24"/>
        </w:rPr>
        <w:t>Волгоградской области</w:t>
      </w:r>
    </w:p>
    <w:p w:rsidR="00293582" w:rsidRDefault="00926A66" w:rsidP="00C84CCD">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от __.__</w:t>
      </w:r>
      <w:r w:rsidR="00C84CCD">
        <w:rPr>
          <w:rFonts w:ascii="Times New Roman" w:hAnsi="Times New Roman"/>
          <w:sz w:val="24"/>
          <w:szCs w:val="24"/>
        </w:rPr>
        <w:t>.2025 года № __/__</w:t>
      </w:r>
    </w:p>
    <w:p w:rsidR="00293582" w:rsidRPr="00293582" w:rsidRDefault="00293582" w:rsidP="00293582">
      <w:pPr>
        <w:rPr>
          <w:rFonts w:ascii="Times New Roman" w:eastAsia="Times New Roman" w:hAnsi="Times New Roman"/>
          <w:sz w:val="24"/>
          <w:szCs w:val="24"/>
          <w:lang w:eastAsia="ru-RU"/>
        </w:rPr>
      </w:pPr>
    </w:p>
    <w:p w:rsidR="00293582" w:rsidRPr="00293582" w:rsidRDefault="00293582" w:rsidP="00293582">
      <w:pPr>
        <w:rPr>
          <w:rFonts w:ascii="Times New Roman" w:eastAsia="Times New Roman" w:hAnsi="Times New Roman"/>
          <w:sz w:val="24"/>
          <w:szCs w:val="24"/>
          <w:lang w:eastAsia="ru-RU"/>
        </w:rPr>
      </w:pPr>
    </w:p>
    <w:p w:rsidR="00293582" w:rsidRPr="00293582" w:rsidRDefault="00293582" w:rsidP="00293582">
      <w:pPr>
        <w:rPr>
          <w:rFonts w:ascii="Times New Roman" w:eastAsia="Times New Roman" w:hAnsi="Times New Roman"/>
          <w:sz w:val="24"/>
          <w:szCs w:val="24"/>
          <w:lang w:eastAsia="ru-RU"/>
        </w:rPr>
      </w:pPr>
    </w:p>
    <w:p w:rsidR="00293582" w:rsidRPr="00293582" w:rsidRDefault="00293582" w:rsidP="00293582">
      <w:pPr>
        <w:spacing w:after="0" w:line="240" w:lineRule="auto"/>
        <w:jc w:val="center"/>
        <w:rPr>
          <w:rFonts w:ascii="Times New Roman" w:hAnsi="Times New Roman"/>
          <w:sz w:val="24"/>
          <w:szCs w:val="24"/>
        </w:rPr>
      </w:pPr>
    </w:p>
    <w:p w:rsidR="00293582" w:rsidRPr="00293582" w:rsidRDefault="00293582" w:rsidP="00293582">
      <w:pPr>
        <w:spacing w:after="0" w:line="240" w:lineRule="auto"/>
        <w:jc w:val="center"/>
        <w:rPr>
          <w:rFonts w:ascii="Times New Roman" w:hAnsi="Times New Roman"/>
          <w:sz w:val="24"/>
          <w:szCs w:val="24"/>
        </w:rPr>
      </w:pPr>
    </w:p>
    <w:p w:rsidR="00293582" w:rsidRPr="00293582" w:rsidRDefault="00293582" w:rsidP="00293582">
      <w:pPr>
        <w:spacing w:after="0" w:line="240" w:lineRule="auto"/>
        <w:jc w:val="center"/>
        <w:rPr>
          <w:rFonts w:ascii="Times New Roman" w:hAnsi="Times New Roman"/>
          <w:sz w:val="24"/>
          <w:szCs w:val="24"/>
        </w:rPr>
      </w:pPr>
    </w:p>
    <w:p w:rsidR="00293582" w:rsidRPr="00293582" w:rsidRDefault="00293582" w:rsidP="00293582">
      <w:pPr>
        <w:spacing w:after="0" w:line="240" w:lineRule="auto"/>
        <w:jc w:val="center"/>
        <w:rPr>
          <w:rFonts w:ascii="Times New Roman" w:hAnsi="Times New Roman"/>
          <w:sz w:val="24"/>
          <w:szCs w:val="24"/>
        </w:rPr>
      </w:pPr>
    </w:p>
    <w:p w:rsidR="00C862AE" w:rsidRDefault="00C862AE" w:rsidP="00C862AE">
      <w:pPr>
        <w:jc w:val="center"/>
      </w:pPr>
    </w:p>
    <w:p w:rsidR="00C862AE" w:rsidRDefault="00C862AE" w:rsidP="00C862AE">
      <w:pPr>
        <w:jc w:val="center"/>
      </w:pPr>
    </w:p>
    <w:p w:rsidR="00C862AE" w:rsidRPr="00C862AE" w:rsidRDefault="00C862AE" w:rsidP="00C862AE">
      <w:pPr>
        <w:spacing w:after="0" w:line="240" w:lineRule="auto"/>
        <w:jc w:val="center"/>
        <w:rPr>
          <w:rFonts w:ascii="Times New Roman" w:hAnsi="Times New Roman"/>
          <w:b/>
          <w:sz w:val="24"/>
          <w:szCs w:val="24"/>
        </w:rPr>
      </w:pPr>
      <w:r w:rsidRPr="00C862AE">
        <w:rPr>
          <w:rFonts w:ascii="Times New Roman" w:hAnsi="Times New Roman"/>
          <w:b/>
          <w:sz w:val="24"/>
          <w:szCs w:val="24"/>
        </w:rPr>
        <w:t>У С Т А В</w:t>
      </w: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r w:rsidRPr="00C862AE">
        <w:rPr>
          <w:rFonts w:ascii="Times New Roman" w:hAnsi="Times New Roman"/>
          <w:b/>
          <w:sz w:val="24"/>
          <w:szCs w:val="24"/>
        </w:rPr>
        <w:t>МУНИЦИПАЛЬНОГО УНИТАРНОГО ПРЕДПРИЯТИЯ</w:t>
      </w:r>
    </w:p>
    <w:p w:rsidR="00C862AE" w:rsidRPr="00C862AE" w:rsidRDefault="00C862AE" w:rsidP="00C862AE">
      <w:pPr>
        <w:spacing w:after="0" w:line="240" w:lineRule="auto"/>
        <w:jc w:val="center"/>
        <w:rPr>
          <w:rFonts w:ascii="Times New Roman" w:hAnsi="Times New Roman"/>
          <w:b/>
          <w:sz w:val="24"/>
          <w:szCs w:val="24"/>
        </w:rPr>
      </w:pPr>
      <w:r w:rsidRPr="00C862AE">
        <w:rPr>
          <w:rFonts w:ascii="Times New Roman" w:hAnsi="Times New Roman"/>
          <w:b/>
          <w:sz w:val="24"/>
          <w:szCs w:val="24"/>
        </w:rPr>
        <w:t>«Линевский коммунальный комплекс»</w:t>
      </w:r>
    </w:p>
    <w:p w:rsidR="00C862AE" w:rsidRPr="00C862AE" w:rsidRDefault="00C862AE" w:rsidP="00C862AE">
      <w:pPr>
        <w:spacing w:after="0" w:line="240" w:lineRule="auto"/>
        <w:jc w:val="center"/>
        <w:rPr>
          <w:rFonts w:ascii="Times New Roman" w:hAnsi="Times New Roman"/>
          <w:sz w:val="24"/>
          <w:szCs w:val="24"/>
        </w:rPr>
      </w:pPr>
      <w:r w:rsidRPr="00C862AE">
        <w:rPr>
          <w:rFonts w:ascii="Times New Roman" w:hAnsi="Times New Roman"/>
          <w:sz w:val="24"/>
          <w:szCs w:val="24"/>
        </w:rPr>
        <w:t>Администрации Линевского городского поселения</w:t>
      </w:r>
    </w:p>
    <w:p w:rsidR="00C862AE" w:rsidRPr="00C862AE" w:rsidRDefault="00C862AE" w:rsidP="00C862AE">
      <w:pPr>
        <w:spacing w:after="0" w:line="240" w:lineRule="auto"/>
        <w:jc w:val="right"/>
        <w:rPr>
          <w:rFonts w:ascii="Times New Roman" w:hAnsi="Times New Roman"/>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b/>
          <w:sz w:val="24"/>
          <w:szCs w:val="24"/>
        </w:rPr>
      </w:pPr>
    </w:p>
    <w:p w:rsidR="00C862AE" w:rsidRPr="00C862AE" w:rsidRDefault="00C862AE" w:rsidP="00C862AE">
      <w:pPr>
        <w:spacing w:after="0" w:line="240" w:lineRule="auto"/>
        <w:jc w:val="center"/>
        <w:rPr>
          <w:rFonts w:ascii="Times New Roman" w:hAnsi="Times New Roman"/>
          <w:sz w:val="24"/>
          <w:szCs w:val="24"/>
        </w:rPr>
      </w:pPr>
      <w:r w:rsidRPr="00C862AE">
        <w:rPr>
          <w:rFonts w:ascii="Times New Roman" w:hAnsi="Times New Roman"/>
          <w:sz w:val="24"/>
          <w:szCs w:val="24"/>
        </w:rPr>
        <w:t>р.п. Линево, Жирновского р</w:t>
      </w:r>
      <w:r>
        <w:rPr>
          <w:rFonts w:ascii="Times New Roman" w:hAnsi="Times New Roman"/>
          <w:sz w:val="24"/>
          <w:szCs w:val="24"/>
        </w:rPr>
        <w:t xml:space="preserve">-на, Волгоградской области, 2025 </w:t>
      </w:r>
      <w:r w:rsidRPr="00C862AE">
        <w:rPr>
          <w:rFonts w:ascii="Times New Roman" w:hAnsi="Times New Roman"/>
          <w:sz w:val="24"/>
          <w:szCs w:val="24"/>
        </w:rPr>
        <w:t>г.</w:t>
      </w:r>
    </w:p>
    <w:p w:rsidR="00C862AE" w:rsidRPr="00C862AE" w:rsidRDefault="00C862AE" w:rsidP="00C862AE">
      <w:pPr>
        <w:spacing w:after="0" w:line="240" w:lineRule="auto"/>
        <w:jc w:val="center"/>
        <w:rPr>
          <w:rFonts w:ascii="Times New Roman" w:hAnsi="Times New Roman"/>
          <w:sz w:val="24"/>
          <w:szCs w:val="24"/>
        </w:rPr>
      </w:pPr>
    </w:p>
    <w:p w:rsidR="00C862AE" w:rsidRPr="00C862AE" w:rsidRDefault="00C862AE" w:rsidP="00C862AE">
      <w:pPr>
        <w:spacing w:after="0" w:line="240" w:lineRule="auto"/>
        <w:jc w:val="center"/>
        <w:rPr>
          <w:rFonts w:ascii="Times New Roman" w:hAnsi="Times New Roman"/>
          <w:sz w:val="24"/>
          <w:szCs w:val="24"/>
        </w:rPr>
      </w:pPr>
    </w:p>
    <w:p w:rsidR="00C862AE" w:rsidRPr="00C862AE" w:rsidRDefault="00C862AE" w:rsidP="00C862AE">
      <w:pPr>
        <w:spacing w:after="0" w:line="240" w:lineRule="auto"/>
        <w:jc w:val="center"/>
        <w:rPr>
          <w:rFonts w:ascii="Times New Roman" w:hAnsi="Times New Roman"/>
          <w:sz w:val="24"/>
          <w:szCs w:val="24"/>
        </w:rPr>
      </w:pPr>
    </w:p>
    <w:p w:rsidR="00C862AE" w:rsidRPr="00C862AE" w:rsidRDefault="00C862AE" w:rsidP="00C862AE">
      <w:pPr>
        <w:spacing w:after="0" w:line="240" w:lineRule="auto"/>
        <w:jc w:val="center"/>
        <w:rPr>
          <w:rFonts w:ascii="Times New Roman" w:hAnsi="Times New Roman"/>
          <w:sz w:val="24"/>
          <w:szCs w:val="24"/>
        </w:rPr>
      </w:pPr>
    </w:p>
    <w:p w:rsidR="00C862AE" w:rsidRPr="00C862AE" w:rsidRDefault="00C862AE" w:rsidP="00C862AE">
      <w:pPr>
        <w:spacing w:after="0" w:line="240" w:lineRule="auto"/>
        <w:jc w:val="center"/>
        <w:rPr>
          <w:rFonts w:ascii="Times New Roman" w:hAnsi="Times New Roman"/>
          <w:b/>
          <w:sz w:val="24"/>
          <w:szCs w:val="24"/>
        </w:rPr>
      </w:pPr>
      <w:r w:rsidRPr="00C862AE">
        <w:rPr>
          <w:rFonts w:ascii="Times New Roman" w:hAnsi="Times New Roman"/>
          <w:b/>
          <w:sz w:val="24"/>
          <w:szCs w:val="24"/>
        </w:rPr>
        <w:lastRenderedPageBreak/>
        <w:t>I. ОБЩИЕ ПОЛОЖЕНИЯ</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1.1</w:t>
      </w:r>
      <w:r>
        <w:rPr>
          <w:rFonts w:ascii="Times New Roman" w:hAnsi="Times New Roman"/>
          <w:sz w:val="24"/>
          <w:szCs w:val="24"/>
        </w:rPr>
        <w:t>.</w:t>
      </w:r>
      <w:r w:rsidRPr="00C862AE">
        <w:rPr>
          <w:rFonts w:ascii="Times New Roman" w:hAnsi="Times New Roman"/>
          <w:sz w:val="24"/>
          <w:szCs w:val="24"/>
        </w:rPr>
        <w:t xml:space="preserve"> Муниципальным унитарным предприятием признается коммерческая организация, не наделенная правом собственности на имущество, закрепленное за ней собственником. Муниципальное унитарное предприятие «Линевский коммунальный комплекс» администрации Линевского городского поселения,  именуемое в дальнейшем «Предприятие» создано в соответствии с Гражданским Кодексом РФ, Федеральным законом «О государственных и муниципальных унитарных предприятиях», а также другими нормативными актами, осуществляет свою деятельность в соответствии с настоящим Уставом.</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1.2</w:t>
      </w:r>
      <w:r>
        <w:rPr>
          <w:rFonts w:ascii="Times New Roman" w:hAnsi="Times New Roman"/>
          <w:sz w:val="24"/>
          <w:szCs w:val="24"/>
        </w:rPr>
        <w:t>.</w:t>
      </w:r>
      <w:r w:rsidRPr="00C862AE">
        <w:rPr>
          <w:rFonts w:ascii="Times New Roman" w:hAnsi="Times New Roman"/>
          <w:sz w:val="24"/>
          <w:szCs w:val="24"/>
        </w:rPr>
        <w:t xml:space="preserve"> Имущество муниципального унитарного предприятия «Линевский коммунальный комплекс» администрации Линевского городского поселения является собственностью Линевского городского поселения Жирновского муниципального района, в дальнейшем именуемый «Учредитель».</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Имущество муниципального унитарного предприятия принадлежит ему на праве хозяйственного ведения, является неделимым и не может быть распределено по вкладам (долям, паям), в том числе между работниками муниципального унитарного предприятия.</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Муниципальное унитарное предприятие не вправе создать в качестве юридического лица другое унитарное предприятие путем передачи ему части своего имущества (дочернее предприятие).</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Муниципальное унитарное предприятие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Предприятие является юридическим лицом с момента государственной регистрации, имеет самостоятельный баланс, расчетные счета в учреждениях банков, печать со своим наименованием, штампы, бланки и иную фирменную атрибутику Жирновского муниципального района. Учредителем «Предприятия» является администрация Линевского городского поселения  Жирновского муниципального района, в дальнейшем именуемый «Учредитель».</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1.3</w:t>
      </w:r>
      <w:r>
        <w:rPr>
          <w:rFonts w:ascii="Times New Roman" w:hAnsi="Times New Roman"/>
          <w:sz w:val="24"/>
          <w:szCs w:val="24"/>
        </w:rPr>
        <w:t>.</w:t>
      </w:r>
      <w:r w:rsidRPr="00C862AE">
        <w:rPr>
          <w:rFonts w:ascii="Times New Roman" w:hAnsi="Times New Roman"/>
          <w:sz w:val="24"/>
          <w:szCs w:val="24"/>
        </w:rPr>
        <w:t xml:space="preserve"> Полное наименование Предприятия – Муниципальное унитарное предприятие «Линевский коммунальный комплекс» администрации Линёвского городского поселения. Сокращенное наименование – МУП «ЛКК».</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Место нахождения предприятия – 403770, Волгоградская область, Жирновский район, п. Линево, ул.</w:t>
      </w:r>
      <w:r>
        <w:rPr>
          <w:rFonts w:ascii="Times New Roman" w:hAnsi="Times New Roman"/>
          <w:sz w:val="24"/>
          <w:szCs w:val="24"/>
        </w:rPr>
        <w:t xml:space="preserve"> </w:t>
      </w:r>
      <w:r w:rsidRPr="00C862AE">
        <w:rPr>
          <w:rFonts w:ascii="Times New Roman" w:hAnsi="Times New Roman"/>
          <w:sz w:val="24"/>
          <w:szCs w:val="24"/>
        </w:rPr>
        <w:t>Калинина, д.</w:t>
      </w:r>
      <w:r>
        <w:rPr>
          <w:rFonts w:ascii="Times New Roman" w:hAnsi="Times New Roman"/>
          <w:sz w:val="24"/>
          <w:szCs w:val="24"/>
        </w:rPr>
        <w:t xml:space="preserve"> </w:t>
      </w:r>
      <w:r w:rsidRPr="00C862AE">
        <w:rPr>
          <w:rFonts w:ascii="Times New Roman" w:hAnsi="Times New Roman"/>
          <w:sz w:val="24"/>
          <w:szCs w:val="24"/>
        </w:rPr>
        <w:t>74.</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Юридический адрес предприятия: 403770, Волгоградская область, Жирновский район, п. Линево, ул. Калинина, д.</w:t>
      </w:r>
      <w:r>
        <w:rPr>
          <w:rFonts w:ascii="Times New Roman" w:hAnsi="Times New Roman"/>
          <w:sz w:val="24"/>
          <w:szCs w:val="24"/>
        </w:rPr>
        <w:t xml:space="preserve"> </w:t>
      </w:r>
      <w:r w:rsidRPr="00C862AE">
        <w:rPr>
          <w:rFonts w:ascii="Times New Roman" w:hAnsi="Times New Roman"/>
          <w:sz w:val="24"/>
          <w:szCs w:val="24"/>
        </w:rPr>
        <w:t>74.</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1.4</w:t>
      </w:r>
      <w:r>
        <w:rPr>
          <w:rFonts w:ascii="Times New Roman" w:hAnsi="Times New Roman"/>
          <w:sz w:val="24"/>
          <w:szCs w:val="24"/>
        </w:rPr>
        <w:t>.</w:t>
      </w:r>
      <w:r w:rsidRPr="00C862AE">
        <w:rPr>
          <w:rFonts w:ascii="Times New Roman" w:hAnsi="Times New Roman"/>
          <w:sz w:val="24"/>
          <w:szCs w:val="24"/>
        </w:rPr>
        <w:t xml:space="preserve"> 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w:t>
      </w:r>
      <w:r>
        <w:rPr>
          <w:rFonts w:ascii="Times New Roman" w:hAnsi="Times New Roman"/>
          <w:sz w:val="24"/>
          <w:szCs w:val="24"/>
        </w:rPr>
        <w:t>ных образований, не допускается.</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1.5</w:t>
      </w:r>
      <w:r>
        <w:rPr>
          <w:rFonts w:ascii="Times New Roman" w:hAnsi="Times New Roman"/>
          <w:sz w:val="24"/>
          <w:szCs w:val="24"/>
        </w:rPr>
        <w:t>.</w:t>
      </w:r>
      <w:r w:rsidRPr="00C862AE">
        <w:rPr>
          <w:rFonts w:ascii="Times New Roman" w:hAnsi="Times New Roman"/>
          <w:sz w:val="24"/>
          <w:szCs w:val="24"/>
        </w:rPr>
        <w:t xml:space="preserve"> Муниципальное унитарное предприятие создается без ограничения срока. Муниципальное унитарное предприятие до момента завершения формирования собственником его имущества уставного фонда не вправе совершать сделки, не связанные с учреждением муниципального предприятия.</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1.6</w:t>
      </w:r>
      <w:r>
        <w:rPr>
          <w:rFonts w:ascii="Times New Roman" w:hAnsi="Times New Roman"/>
          <w:sz w:val="24"/>
          <w:szCs w:val="24"/>
        </w:rPr>
        <w:t>.</w:t>
      </w:r>
      <w:r w:rsidRPr="00C862AE">
        <w:rPr>
          <w:rFonts w:ascii="Times New Roman" w:hAnsi="Times New Roman"/>
          <w:sz w:val="24"/>
          <w:szCs w:val="24"/>
        </w:rPr>
        <w:t xml:space="preserve"> Муниципальное унитарное предприятие по согласованию с собственником его имущества может создать филиалы и открывать представительства.</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Создание унитарным предприятием филиалов и открытие представительств на территории Российской Федерации осуществляются с соблюдением требований Федерального закона «О государственных и муниципальных унитарных предприятиях»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унитарного предприятия, если иное не предусмотрено международными договорами Российской Федерации.</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lastRenderedPageBreak/>
        <w:t>Филиалом унитарного предприятия является его обособленное подразделение, расположенное вне места нахождения унитарного предприятия и осуществляющее все его функции или их части, в том числе функции представительства.</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Представительством унитарного предприятия является его обособленное подразделение, расположенное вне места нахождения унитарного предприятия, представляющее интересы унитарного предприятия и осуществляющее их защиту.</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Филиал и представительство унитарного предприятия не являются юридическими лицами и действуют на основании утвержденных ун</w:t>
      </w:r>
      <w:r>
        <w:rPr>
          <w:rFonts w:ascii="Times New Roman" w:hAnsi="Times New Roman"/>
          <w:sz w:val="24"/>
          <w:szCs w:val="24"/>
        </w:rPr>
        <w:t>итарным предприятием положений.</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Филиал и представительство наделяются имуществом, создавшим их унитарным предприятием.</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Руководитель филиала или представительства унитарного предприятия назначается унитарным предприятием и действует на основании его доверенности. При прекращении трудового договора с руководителем филиала или представительства доверенность должна быть отменена унитарным предприятием, выдавшим ее.</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Филиал и представительство унитарного предприятия осуществляют свою деятельность от имени создавшего их унитарного предприятия. Ответственность за деятельность филиала и представительства унитарного предприятия несет создавшее их унитарное предприятие.</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Устав унитарного предприятия должен содержать сведения о его филиалах и представительствах. Сообщения об изменениях в уставе унитарного предприятия сведений о его филиалах и представительствах представляются в орган, осуществляющий государственную регистрацию юридических лиц. Указанные изменения в уставе унитарного предприятия вступают в силу для третьих лиц с момента уведомления о таких изменениях органа, осуществляющего государственную регистрацию юридических лиц.</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1.7</w:t>
      </w:r>
      <w:r>
        <w:rPr>
          <w:rFonts w:ascii="Times New Roman" w:hAnsi="Times New Roman"/>
          <w:sz w:val="24"/>
          <w:szCs w:val="24"/>
        </w:rPr>
        <w:t>.</w:t>
      </w:r>
      <w:r w:rsidRPr="00C862AE">
        <w:rPr>
          <w:rFonts w:ascii="Times New Roman" w:hAnsi="Times New Roman"/>
          <w:sz w:val="24"/>
          <w:szCs w:val="24"/>
        </w:rPr>
        <w:t xml:space="preserve"> Унитарные предприятия могут быть участниками (членами) коммерческих организаций, а также некоммерческих организаций, в которых в соответствии с федеральным законом допускается участие юридических лиц.</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Унитарные предприятия не вправе выступать учредителями (участниками) кредитных организаций.</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Распоряжение вкладом (долей) в уставном (складочном)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rsidR="00C862AE" w:rsidRDefault="00C862AE" w:rsidP="00C862AE">
      <w:pPr>
        <w:spacing w:after="0" w:line="240" w:lineRule="auto"/>
        <w:ind w:firstLine="709"/>
        <w:jc w:val="both"/>
        <w:rPr>
          <w:rFonts w:ascii="Times New Roman" w:hAnsi="Times New Roman"/>
          <w:sz w:val="24"/>
          <w:szCs w:val="24"/>
        </w:rPr>
      </w:pPr>
      <w:r w:rsidRPr="00C862AE">
        <w:rPr>
          <w:rFonts w:ascii="Times New Roman" w:hAnsi="Times New Roman"/>
          <w:sz w:val="24"/>
          <w:szCs w:val="24"/>
        </w:rPr>
        <w:t>1.8</w:t>
      </w:r>
      <w:r>
        <w:rPr>
          <w:rFonts w:ascii="Times New Roman" w:hAnsi="Times New Roman"/>
          <w:sz w:val="24"/>
          <w:szCs w:val="24"/>
        </w:rPr>
        <w:t>.</w:t>
      </w:r>
      <w:r w:rsidRPr="00C862AE">
        <w:rPr>
          <w:rFonts w:ascii="Times New Roman" w:hAnsi="Times New Roman"/>
          <w:sz w:val="24"/>
          <w:szCs w:val="24"/>
        </w:rPr>
        <w:t xml:space="preserve"> Унитарное предприятие несет ответственность по своим обязательствам всем принадлежащим ему имуществом.</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Унитарное предприятие не несет  ответственность по обязательствам собственника его имущества (Российская Федерация, субъекта Российской Федерации, муниципального образования).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Российская Федерация, субъект Российской Федерации, муниципальное образование не несут ответственность по обязательствам муниципального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государственного или муниципального предприятия может быть возложена субсидиарная ответственность по его обязательствам.</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1.9. Изменения в устав унитарного предприятия вносятся по решению Учредителя. Изменения, внесенные в устав унитарного предприятия, или устав унитарного предприятия в новой редакции подлежат государственной регистрации в порядке, предусмотренной статьей 10 Федерального закона «О государственных и муниципальных унитарных предприятиях) для государственной регистрации унитарного предприятия.</w:t>
      </w:r>
    </w:p>
    <w:p w:rsidR="00C862AE" w:rsidRPr="00C862AE"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lastRenderedPageBreak/>
        <w:t>Изменения, внесенные в устав унитарного предприятия, или устав унитарного предприятия в новой редакции приобретают силу для третьих лиц с момента их государственной регистрации. А в случаях, установленных Федеральным законом «О государственных и муниципальных унитарных предприятиях», с момента уведомления органа, осуществляющего государственную регистрацию юридических лиц.</w:t>
      </w:r>
    </w:p>
    <w:p w:rsidR="00C862AE" w:rsidRPr="00C862AE" w:rsidRDefault="00C862AE" w:rsidP="00C862AE">
      <w:pPr>
        <w:spacing w:after="0" w:line="240" w:lineRule="auto"/>
        <w:jc w:val="both"/>
        <w:rPr>
          <w:rFonts w:ascii="Times New Roman" w:hAnsi="Times New Roman"/>
          <w:sz w:val="24"/>
          <w:szCs w:val="24"/>
        </w:rPr>
      </w:pPr>
    </w:p>
    <w:p w:rsidR="00C862AE" w:rsidRPr="00700F57" w:rsidRDefault="00C862AE" w:rsidP="00700F57">
      <w:pPr>
        <w:spacing w:after="0" w:line="240" w:lineRule="auto"/>
        <w:jc w:val="center"/>
        <w:rPr>
          <w:rFonts w:ascii="Times New Roman" w:hAnsi="Times New Roman"/>
          <w:b/>
          <w:sz w:val="24"/>
          <w:szCs w:val="24"/>
        </w:rPr>
      </w:pPr>
      <w:r w:rsidRPr="00C862AE">
        <w:rPr>
          <w:rFonts w:ascii="Times New Roman" w:hAnsi="Times New Roman"/>
          <w:b/>
          <w:sz w:val="24"/>
          <w:szCs w:val="24"/>
        </w:rPr>
        <w:t>II. ПРЕДМЕТ И ЦЕЛИ ДЕЯТЕЛЬНОСТИ</w:t>
      </w:r>
    </w:p>
    <w:p w:rsidR="00C862AE" w:rsidRPr="00C862AE"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2.1. Основной задачей «Предприятия» является обеспечение комплексного развития жилищно-коммунального хозяйства р.п. Линево, удовлетворение общественных потребностей в результате деятельности и получение прибыли.</w:t>
      </w:r>
    </w:p>
    <w:p w:rsidR="00700F57" w:rsidRDefault="00C862AE" w:rsidP="00700F57">
      <w:pPr>
        <w:pStyle w:val="af"/>
        <w:spacing w:before="0" w:beforeAutospacing="0" w:after="0" w:afterAutospacing="0"/>
        <w:ind w:firstLine="709"/>
        <w:jc w:val="both"/>
      </w:pPr>
      <w:r w:rsidRPr="00C862AE">
        <w:t>2.2. МУП «Линевский коммунальный комплекс» администрации Линёвского городского поселения осуществляет следующие виды деятельности:</w:t>
      </w:r>
    </w:p>
    <w:p w:rsidR="00700F57" w:rsidRDefault="00C862AE" w:rsidP="00700F57">
      <w:pPr>
        <w:pStyle w:val="af"/>
        <w:spacing w:before="0" w:beforeAutospacing="0" w:after="0" w:afterAutospacing="0"/>
        <w:ind w:firstLine="709"/>
        <w:jc w:val="both"/>
      </w:pPr>
      <w:r w:rsidRPr="00C862AE">
        <w:t>2.2.1. Санитарно-технические работы.</w:t>
      </w:r>
    </w:p>
    <w:p w:rsidR="00700F57" w:rsidRDefault="00C862AE" w:rsidP="00700F57">
      <w:pPr>
        <w:pStyle w:val="af"/>
        <w:spacing w:before="0" w:beforeAutospacing="0" w:after="0" w:afterAutospacing="0"/>
        <w:ind w:firstLine="709"/>
        <w:jc w:val="both"/>
      </w:pPr>
      <w:r w:rsidRPr="00C862AE">
        <w:t>2.2.2. Сбор платежей по коммунальным услугам.</w:t>
      </w:r>
    </w:p>
    <w:p w:rsidR="00700F57" w:rsidRDefault="00C862AE" w:rsidP="00700F57">
      <w:pPr>
        <w:pStyle w:val="af"/>
        <w:spacing w:before="0" w:beforeAutospacing="0" w:after="0" w:afterAutospacing="0"/>
        <w:ind w:firstLine="709"/>
        <w:jc w:val="both"/>
      </w:pPr>
      <w:r w:rsidRPr="00C862AE">
        <w:t>2.2.3. Забор, очистка и распределение воды.</w:t>
      </w:r>
    </w:p>
    <w:p w:rsidR="00C862AE" w:rsidRPr="00C862AE" w:rsidRDefault="00C862AE" w:rsidP="00700F57">
      <w:pPr>
        <w:pStyle w:val="af"/>
        <w:spacing w:before="0" w:beforeAutospacing="0" w:after="0" w:afterAutospacing="0"/>
        <w:ind w:firstLine="709"/>
        <w:jc w:val="both"/>
      </w:pPr>
      <w:r w:rsidRPr="00C862AE">
        <w:t>2.2.4. Сбор и обработка сточных вод.</w:t>
      </w:r>
    </w:p>
    <w:p w:rsidR="00700F57" w:rsidRDefault="00C862AE" w:rsidP="00700F57">
      <w:pPr>
        <w:pStyle w:val="af"/>
        <w:spacing w:before="0" w:beforeAutospacing="0" w:after="0" w:afterAutospacing="0"/>
        <w:ind w:firstLine="709"/>
        <w:jc w:val="both"/>
      </w:pPr>
      <w:r w:rsidRPr="00C862AE">
        <w:t>Муниципальное унитарное предприятие «Линевский коммунальный комплекс» администрации Линёвского городского поселения вправе осуществлять любые другие виды деятельности, не запрещенные законом. Отдельными видами деятельности, перечень которых определяется федеральным законом, муниципальное унитарное предприятие может заниматься только на основании специального разрешения (лицензии).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муниципальное унитарное предприятие в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rsidR="00700F57" w:rsidRDefault="00C862AE" w:rsidP="00700F57">
      <w:pPr>
        <w:pStyle w:val="af"/>
        <w:spacing w:before="0" w:beforeAutospacing="0" w:after="0" w:afterAutospacing="0"/>
        <w:ind w:firstLine="709"/>
        <w:jc w:val="both"/>
      </w:pPr>
      <w:r w:rsidRPr="00C862AE">
        <w:t>Предприятие самостоятельно планирует свою деятельность, определяет перспективы развития. Реализация продукции производится по свободным или договорным ценам и тарифам, а также в случаях, предусмотренных действующим законодательством, по регулируемым государственным ценам. Самостоятельно осуществляет хозяйственную деятельность, исходя из реального спроса и в пределах направлений деятельности предусмотренной настоящим Уставом.</w:t>
      </w:r>
    </w:p>
    <w:p w:rsidR="00700F57" w:rsidRDefault="00C862AE" w:rsidP="00700F57">
      <w:pPr>
        <w:pStyle w:val="af"/>
        <w:spacing w:before="0" w:beforeAutospacing="0" w:after="0" w:afterAutospacing="0"/>
        <w:ind w:firstLine="709"/>
        <w:jc w:val="both"/>
      </w:pPr>
      <w:r w:rsidRPr="00C862AE">
        <w:t>Работники Предприятия имеют права, пользуются льготами и несут обязанности в соответствии с действующим законодательством и настоящим Уставом. Оплата труда каждого работника определяется конечным результатом, личным вкладом и максимальным размером не ограничивается. Для работников коллектива могут устанавливаться дополнительные льготы за счет собственных средств.</w:t>
      </w:r>
    </w:p>
    <w:p w:rsidR="00C862AE" w:rsidRPr="00C862AE" w:rsidRDefault="00C862AE" w:rsidP="00700F57">
      <w:pPr>
        <w:pStyle w:val="af"/>
        <w:spacing w:before="0" w:beforeAutospacing="0" w:after="0" w:afterAutospacing="0"/>
        <w:ind w:firstLine="709"/>
        <w:jc w:val="both"/>
      </w:pPr>
      <w:r w:rsidRPr="00C862AE">
        <w:t>Предприятие ведет учет и бронирование военнообязанных работников предприятия.</w:t>
      </w:r>
    </w:p>
    <w:p w:rsidR="00C862AE" w:rsidRPr="00C862AE" w:rsidRDefault="00C862AE" w:rsidP="00C862AE">
      <w:pPr>
        <w:spacing w:after="0" w:line="240" w:lineRule="auto"/>
        <w:jc w:val="center"/>
        <w:rPr>
          <w:rFonts w:ascii="Times New Roman" w:hAnsi="Times New Roman"/>
          <w:b/>
          <w:sz w:val="24"/>
          <w:szCs w:val="24"/>
        </w:rPr>
      </w:pPr>
    </w:p>
    <w:p w:rsidR="00C862AE" w:rsidRPr="00700F57" w:rsidRDefault="00C862AE" w:rsidP="00700F57">
      <w:pPr>
        <w:spacing w:after="0" w:line="240" w:lineRule="auto"/>
        <w:jc w:val="center"/>
        <w:rPr>
          <w:rFonts w:ascii="Times New Roman" w:hAnsi="Times New Roman"/>
          <w:b/>
          <w:sz w:val="24"/>
          <w:szCs w:val="24"/>
        </w:rPr>
      </w:pPr>
      <w:r w:rsidRPr="00C862AE">
        <w:rPr>
          <w:rFonts w:ascii="Times New Roman" w:hAnsi="Times New Roman"/>
          <w:b/>
          <w:sz w:val="24"/>
          <w:szCs w:val="24"/>
        </w:rPr>
        <w:t>III. ИМУЩЕСТВО И УСТАВНЫЙ ФОНД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w:t>
      </w:r>
      <w:r w:rsidR="00700F57">
        <w:rPr>
          <w:rFonts w:ascii="Times New Roman" w:hAnsi="Times New Roman"/>
          <w:sz w:val="24"/>
          <w:szCs w:val="24"/>
        </w:rPr>
        <w:t>.</w:t>
      </w:r>
      <w:r w:rsidRPr="00C862AE">
        <w:rPr>
          <w:rFonts w:ascii="Times New Roman" w:hAnsi="Times New Roman"/>
          <w:sz w:val="24"/>
          <w:szCs w:val="24"/>
        </w:rPr>
        <w:t xml:space="preserve"> Имущество предприятия закреплено за ним Учредителем по договору на праве хозяйственного ведения. Имущество предприятия составляют основные фонды и оборотные средства, а также иные ценности, в соответствии балансом.</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3.2</w:t>
      </w:r>
      <w:r w:rsidR="00700F57">
        <w:rPr>
          <w:rFonts w:ascii="Times New Roman" w:hAnsi="Times New Roman"/>
          <w:sz w:val="24"/>
          <w:szCs w:val="24"/>
        </w:rPr>
        <w:t>.</w:t>
      </w:r>
      <w:r w:rsidRPr="00C862AE">
        <w:rPr>
          <w:rFonts w:ascii="Times New Roman" w:hAnsi="Times New Roman"/>
          <w:sz w:val="24"/>
          <w:szCs w:val="24"/>
        </w:rPr>
        <w:t xml:space="preserve"> Источником формирования имущества является: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 xml:space="preserve">- уставный фонд составляет 186 000 руб. (Сто восемьдесят шесть тысяч рублей); </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 прибыль, полученная от реализации продукции (работ, услуг) и других видов деятельности  предусмотренных в Уставе;</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 xml:space="preserve"> - доходы от ценных бумаг;</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 кредиты банков;</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 иные источники, не запрещенные законодательством.</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lastRenderedPageBreak/>
        <w:t>3.3. Предприятие владеет, пользуется, распоряжается на праве хозяйственного ведения имуществом в соответствии с назначением имущества, уставными целями деятельности, законодательством РФ по согласованию с Учредителем.</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3.4. Денежные средства со счетов Предприятия могут быть сняты только с его согласия. Бесспорное списание денежных средств допускается в случаях прямо предусмотренных законодательством.</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3.5. Предприятие самостоятельно формирует фонды.</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3.6. Право на имущество, закрепляемое за унитарным  предприятием на праве хозяйственного ведения, возникает с момента передачи такого имущества унитарному предприятию.</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При переходе права собственности на муниципальное предприятие как имущественный комплекс к другому собственнику муниципального имущества такое предприятие сохраняет право хозяйственного ведения на принадлежащее ему имущество.</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3.7. Уставным фондом муниципального предприятия определяется минимальный размер его имущества, гарантирующего интересы кредиторов такого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Уставный фонд муниципального предприятия может формироваться за счет денег, а также ценных бумаг, других вещей, имущественных прав и иных прав, имеющих денежную оценку.</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Размер уставного фонда муниципального предприятия определяется в рублях.</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Размер уставного фонда муниципального предприятия должен составлять не менее чем одну тысячу минимальных размеров оплаты труда, установленных федеральным законом на дату государственной регистрации муниципального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Федеральными законами или иными нормативными правовыми актами могут быть определены виды имущества, за счет которого не может формироваться уставный фонд муниципального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3.8. Порядок формирования уставного фонда.</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3.8.1. Уставный фонд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3.8.2. 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муниципальному предприятию иного имущества, закрепляемого за ним на праве хозяйственного ведения, в полном объеме.</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3.9. Увеличение уставного фонда.</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3.9.1. Увеличение уставного фонда муниципального предприятия допускается только после его формирования  в полном объеме, в том числе после передачи муниципальному предприятию недвижимого и иного имущества, предназначенного для закрепления за ним на праве хозяйственного ведения.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3.9.2. Увеличение уставного фонда муниципального предприятия может осуществляться за счет дополнительно передаваемого собственником имущества, а также доходов, полученных в результате деятельности такого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3.9.3. Решение об увеличении уставного фонда муниципального предприятия может быть принято собственником его имущества только на основании данных утвержденной годовой бухгалтерской отчетности такого предприятия за истекший финансовый год.</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Размер уставного фонда муниципального предприятия с учетом размера его резервного фонда не может превышать стоимость чистых активов такого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Одновременно с предприятием решения об увеличении уставного фонда муниципального предприятия собственник его имущества принимает решение о внесении соответствующих изменений  в устав такого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 xml:space="preserve">Документы для государственной регистрации внесенных в устав муниципального предприятия изменений в связи с увеличением его уставного фонда, а также документы, </w:t>
      </w:r>
      <w:r w:rsidRPr="00C862AE">
        <w:rPr>
          <w:rFonts w:ascii="Times New Roman" w:hAnsi="Times New Roman"/>
          <w:sz w:val="24"/>
          <w:szCs w:val="24"/>
        </w:rPr>
        <w:lastRenderedPageBreak/>
        <w:t>подтверждающие увеличение уставного фонда муниципального предприятия, должны быть представлены в орган, осуществляющий государственную регистрацию юридических лиц.</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Непредставление указанных документов является основанием для отказа в государственной регистрации внесенных в устав муниципального предприятия изменений.</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3.10.Уменьшение уставного фонда.</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3.10.1. Собственник имущества муниципального предприятия вправе, а в случаях, предусмотренных Федеральным законом «О государственных и муниципальных унитарных предприятиях», обязан уменьшить уставной фонд такого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3.10.2. Уставной фонд муниципального предприятия не может быть уменьшен, если в результате такого уменьшения его размер станет меньше определенного в соответствии с Федеральным законом  «О государственных и муниципальных унитарных предприятиях» минимального размера уставного фонда.</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3.10.3. В случае, если по окончании финансового года стоимость чистых активов муниципального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муниципального предприятия до размера, не превышающего стоимости его чистых актов, и зарегистрировать эти изменения в установленном Федеральным законом «О государственных муниципальных унитарных предприятиях» порядке.</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В случае, если по окончании финансового года стоимость чистых активов муниципального предприятия окажется меньше установленного Федеральным законом «О государственных и муниципальных унитарных предприятиях»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собственник имущества муниципального предприятия  должен принять решение о ликвидации или реорганизации такого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Стоимость чистых активов муниципального предприятия определяется на основании данных бухгалтерской отчетности в порядке, установленном нормативными правовыми актами Российской Федерации.</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3.10.4.  Если в вышеперечисленных случаях собственник имущества муниципального предприятия в течение шести календарных месяцев после окончания финансового года не принимает решение об уменьшении уставного фонда, о восстановлении размера чистых активов до минимального размера уставного фонда, о ликвидации или реорганизации  муниципального предприятия, кредиторы вправе потребовать от муниципального предприятия прекращения или досрочного исполнения обязательств и возмещения причиненных им убытков.</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3.10.5. В течение тридцати дней с даты принятия решения об уменьшении своего уставного фонда муниципальное предприятие обязано в письменной форме уведомить всех известных ему кредиторов об уменьшении своего уставного фонда и о его новом размере, а также опубликовать в органе печати, в котором публикуются данные о государственной регистрации юридических лиц, сообщение о принятом решении. При этом кредиторы муниципального предприятия вправе в течение тридцати дней с даты направления им уведомления о принятом решении или в течение тридцати дней с даты опубликования указанного сообщения потребовать прекращения или досрочного исполнения обязательств муниципального предприятия и возмещения им убытков.</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Государственная регистрация уменьшения уставного фонда муниципального предприятия осуществляется только при представлении таким предприятием доказательств уведомления об этом кредиторов в порядке, установленном настоящим пунктом.</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3.11. Резервный фонд и иные фонды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lastRenderedPageBreak/>
        <w:t>3.11.1. 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Средства резервного фонда используются исключительно на покрытие убытков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3.11.2. 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Средства, зачисленные в такие фонды, могут быть использованы унитарным предприятием только на цели, определенные федеральными законами, иными нормативными актами и уставом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 xml:space="preserve">3.12. Порядок реализации собственником имущества унитарного предприятия, права на получение прибыли от использования имущества, принадлежащего унитарному предприятию. </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3.12.1. Собственник имущества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3.12.2. Муниципальное предприятие ежегодно перечисляет в соответствующий бюджет часть прибыли, остающейся в его распоряжении после уплаты налогов и иных обязательных платежей, в порядке, в размерах и в сроки, которые определяются органом местного самоуправления.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3.13. Распоряжение имуществом муниципального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3.13.1.Муниципальное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Федеральным законом «О государственных и муниципальных унитарных предприятиях», другими федеральными законами и иными нормативными правовыми актами.</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3.13.2. 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иным способом распоряжаться таким имуществом без согласия собственника имущества муниципального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3.13.3. Движимым и недвижимым имуществом муниципальное предприятие распоряжается только в пределах, не лишающих его возможности осуществлять деятельность, цели, виды которые определены уставом такого предприятия. Сделки, совершенные муниципальным предприятием с нарушением этого требования, являются ничтожными.</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3.13.4.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C862AE" w:rsidRPr="00C862AE"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Уставом муниципального предприятия могут быть предусмотрены виды (или) размер иных сделок, совершение которых не может осуществляться без согласия собственника такого предприятия.</w:t>
      </w:r>
    </w:p>
    <w:p w:rsidR="00C862AE" w:rsidRPr="00C862AE" w:rsidRDefault="00C862AE" w:rsidP="00C862AE">
      <w:pPr>
        <w:spacing w:after="0" w:line="240" w:lineRule="auto"/>
        <w:rPr>
          <w:rFonts w:ascii="Times New Roman" w:hAnsi="Times New Roman"/>
          <w:sz w:val="24"/>
          <w:szCs w:val="24"/>
        </w:rPr>
      </w:pPr>
    </w:p>
    <w:p w:rsidR="00C862AE" w:rsidRPr="00C862AE" w:rsidRDefault="00C862AE" w:rsidP="00700F57">
      <w:pPr>
        <w:spacing w:after="0" w:line="240" w:lineRule="auto"/>
        <w:jc w:val="center"/>
        <w:rPr>
          <w:rFonts w:ascii="Times New Roman" w:hAnsi="Times New Roman"/>
          <w:sz w:val="24"/>
          <w:szCs w:val="24"/>
        </w:rPr>
      </w:pPr>
      <w:r w:rsidRPr="00C862AE">
        <w:rPr>
          <w:rFonts w:ascii="Times New Roman" w:hAnsi="Times New Roman"/>
          <w:b/>
          <w:sz w:val="24"/>
          <w:szCs w:val="24"/>
        </w:rPr>
        <w:t>IV. УПРАВЛЕНИЕ МУНИЦИПАЛЬНЫМ УНИТАРНЫМ ПРЕДПРИЯТИЕМ.</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4.1. Права собственника имущества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Собственник имущества унитарного предприятия в отношении указанного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1)</w:t>
      </w:r>
      <w:r w:rsidR="00700F57">
        <w:rPr>
          <w:rFonts w:ascii="Times New Roman" w:hAnsi="Times New Roman"/>
          <w:sz w:val="24"/>
          <w:szCs w:val="24"/>
        </w:rPr>
        <w:t xml:space="preserve"> </w:t>
      </w:r>
      <w:r w:rsidRPr="00C862AE">
        <w:rPr>
          <w:rFonts w:ascii="Times New Roman" w:hAnsi="Times New Roman"/>
          <w:sz w:val="24"/>
          <w:szCs w:val="24"/>
        </w:rPr>
        <w:t>принимает решение о создании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lastRenderedPageBreak/>
        <w:t>2)</w:t>
      </w:r>
      <w:r w:rsidR="00700F57">
        <w:rPr>
          <w:rFonts w:ascii="Times New Roman" w:hAnsi="Times New Roman"/>
          <w:sz w:val="24"/>
          <w:szCs w:val="24"/>
        </w:rPr>
        <w:t xml:space="preserve"> </w:t>
      </w:r>
      <w:r w:rsidRPr="00C862AE">
        <w:rPr>
          <w:rFonts w:ascii="Times New Roman" w:hAnsi="Times New Roman"/>
          <w:sz w:val="24"/>
          <w:szCs w:val="24"/>
        </w:rPr>
        <w:t xml:space="preserve">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w:t>
      </w:r>
      <w:r w:rsidR="00700F57">
        <w:rPr>
          <w:rFonts w:ascii="Times New Roman" w:hAnsi="Times New Roman"/>
          <w:sz w:val="24"/>
          <w:szCs w:val="24"/>
        </w:rPr>
        <w:t>коммерческих организаций;</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3)</w:t>
      </w:r>
      <w:r w:rsidR="00700F57">
        <w:rPr>
          <w:rFonts w:ascii="Times New Roman" w:hAnsi="Times New Roman"/>
          <w:sz w:val="24"/>
          <w:szCs w:val="24"/>
        </w:rPr>
        <w:t xml:space="preserve"> </w:t>
      </w:r>
      <w:r w:rsidRPr="00C862AE">
        <w:rPr>
          <w:rFonts w:ascii="Times New Roman" w:hAnsi="Times New Roman"/>
          <w:sz w:val="24"/>
          <w:szCs w:val="24"/>
        </w:rPr>
        <w:t>определяет порядок составления, утверждения и установления показателей планов (программы) финансово-хозяйственной деятельности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4)</w:t>
      </w:r>
      <w:r w:rsidR="00700F57">
        <w:rPr>
          <w:rFonts w:ascii="Times New Roman" w:hAnsi="Times New Roman"/>
          <w:sz w:val="24"/>
          <w:szCs w:val="24"/>
        </w:rPr>
        <w:t xml:space="preserve"> </w:t>
      </w:r>
      <w:r w:rsidRPr="00C862AE">
        <w:rPr>
          <w:rFonts w:ascii="Times New Roman" w:hAnsi="Times New Roman"/>
          <w:sz w:val="24"/>
          <w:szCs w:val="24"/>
        </w:rPr>
        <w:t>утверждает устав унитарного предприятия, вносит в него изменения, в том числе утверждает устав унитарного предприятия в новой редакции;</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5)</w:t>
      </w:r>
      <w:r w:rsidR="00700F57">
        <w:rPr>
          <w:rFonts w:ascii="Times New Roman" w:hAnsi="Times New Roman"/>
          <w:sz w:val="24"/>
          <w:szCs w:val="24"/>
        </w:rPr>
        <w:t xml:space="preserve"> </w:t>
      </w:r>
      <w:r w:rsidRPr="00C862AE">
        <w:rPr>
          <w:rFonts w:ascii="Times New Roman" w:hAnsi="Times New Roman"/>
          <w:sz w:val="24"/>
          <w:szCs w:val="24"/>
        </w:rPr>
        <w:t>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6)</w:t>
      </w:r>
      <w:r w:rsidR="00700F57">
        <w:rPr>
          <w:rFonts w:ascii="Times New Roman" w:hAnsi="Times New Roman"/>
          <w:sz w:val="24"/>
          <w:szCs w:val="24"/>
        </w:rPr>
        <w:t xml:space="preserve"> </w:t>
      </w:r>
      <w:r w:rsidRPr="00C862AE">
        <w:rPr>
          <w:rFonts w:ascii="Times New Roman" w:hAnsi="Times New Roman"/>
          <w:sz w:val="24"/>
          <w:szCs w:val="24"/>
        </w:rPr>
        <w:t>формирует уставный фонд муниципального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7)</w:t>
      </w:r>
      <w:r w:rsidR="00700F57">
        <w:rPr>
          <w:rFonts w:ascii="Times New Roman" w:hAnsi="Times New Roman"/>
          <w:sz w:val="24"/>
          <w:szCs w:val="24"/>
        </w:rPr>
        <w:t xml:space="preserve"> </w:t>
      </w:r>
      <w:r w:rsidRPr="00C862AE">
        <w:rPr>
          <w:rFonts w:ascii="Times New Roman" w:hAnsi="Times New Roman"/>
          <w:sz w:val="24"/>
          <w:szCs w:val="24"/>
        </w:rPr>
        <w:t>назначает на должность руководителя унитарного предприятия,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r w:rsidR="00700F57">
        <w:rPr>
          <w:rFonts w:ascii="Times New Roman" w:hAnsi="Times New Roman"/>
          <w:sz w:val="24"/>
          <w:szCs w:val="24"/>
        </w:rPr>
        <w:t xml:space="preserve"> </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8)</w:t>
      </w:r>
      <w:r w:rsidR="00700F57">
        <w:rPr>
          <w:rFonts w:ascii="Times New Roman" w:hAnsi="Times New Roman"/>
          <w:sz w:val="24"/>
          <w:szCs w:val="24"/>
        </w:rPr>
        <w:t xml:space="preserve"> </w:t>
      </w:r>
      <w:r w:rsidRPr="00C862AE">
        <w:rPr>
          <w:rFonts w:ascii="Times New Roman" w:hAnsi="Times New Roman"/>
          <w:sz w:val="24"/>
          <w:szCs w:val="24"/>
        </w:rPr>
        <w:t>согласовывает прием на работу главного бухгалтера унитарного предприятия, заключение с ним, изменение и прекращение трудового договора;</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9)</w:t>
      </w:r>
      <w:r w:rsidR="00700F57">
        <w:rPr>
          <w:rFonts w:ascii="Times New Roman" w:hAnsi="Times New Roman"/>
          <w:sz w:val="24"/>
          <w:szCs w:val="24"/>
        </w:rPr>
        <w:t xml:space="preserve"> </w:t>
      </w:r>
      <w:r w:rsidRPr="00C862AE">
        <w:rPr>
          <w:rFonts w:ascii="Times New Roman" w:hAnsi="Times New Roman"/>
          <w:sz w:val="24"/>
          <w:szCs w:val="24"/>
        </w:rPr>
        <w:t>утверждает бухгалтерскую отчетность и отчеты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10)</w:t>
      </w:r>
      <w:r w:rsidR="00700F57">
        <w:rPr>
          <w:rFonts w:ascii="Times New Roman" w:hAnsi="Times New Roman"/>
          <w:sz w:val="24"/>
          <w:szCs w:val="24"/>
        </w:rPr>
        <w:t xml:space="preserve"> </w:t>
      </w:r>
      <w:r w:rsidRPr="00C862AE">
        <w:rPr>
          <w:rFonts w:ascii="Times New Roman" w:hAnsi="Times New Roman"/>
          <w:sz w:val="24"/>
          <w:szCs w:val="24"/>
        </w:rPr>
        <w:t>дает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сделок;</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11)</w:t>
      </w:r>
      <w:r w:rsidR="00700F57">
        <w:rPr>
          <w:rFonts w:ascii="Times New Roman" w:hAnsi="Times New Roman"/>
          <w:sz w:val="24"/>
          <w:szCs w:val="24"/>
        </w:rPr>
        <w:t xml:space="preserve"> </w:t>
      </w:r>
      <w:r w:rsidRPr="00C862AE">
        <w:rPr>
          <w:rFonts w:ascii="Times New Roman" w:hAnsi="Times New Roman"/>
          <w:sz w:val="24"/>
          <w:szCs w:val="24"/>
        </w:rPr>
        <w:t>осуществляет контроль за использованием имущества по назначению и сохранностью, принадл</w:t>
      </w:r>
      <w:r w:rsidR="00700F57">
        <w:rPr>
          <w:rFonts w:ascii="Times New Roman" w:hAnsi="Times New Roman"/>
          <w:sz w:val="24"/>
          <w:szCs w:val="24"/>
        </w:rPr>
        <w:t xml:space="preserve">ежащего унитарному предприятию; </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12)</w:t>
      </w:r>
      <w:r w:rsidR="00700F57">
        <w:rPr>
          <w:rFonts w:ascii="Times New Roman" w:hAnsi="Times New Roman"/>
          <w:sz w:val="24"/>
          <w:szCs w:val="24"/>
        </w:rPr>
        <w:t xml:space="preserve"> </w:t>
      </w:r>
      <w:r w:rsidRPr="00C862AE">
        <w:rPr>
          <w:rFonts w:ascii="Times New Roman" w:hAnsi="Times New Roman"/>
          <w:sz w:val="24"/>
          <w:szCs w:val="24"/>
        </w:rPr>
        <w:t>утверждает показатели экономической эффективности деятельности унитарного предприятия и контролирует их выполнение;</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13)</w:t>
      </w:r>
      <w:r w:rsidR="00700F57">
        <w:rPr>
          <w:rFonts w:ascii="Times New Roman" w:hAnsi="Times New Roman"/>
          <w:sz w:val="24"/>
          <w:szCs w:val="24"/>
        </w:rPr>
        <w:t xml:space="preserve"> </w:t>
      </w:r>
      <w:r w:rsidRPr="00C862AE">
        <w:rPr>
          <w:rFonts w:ascii="Times New Roman" w:hAnsi="Times New Roman"/>
          <w:sz w:val="24"/>
          <w:szCs w:val="24"/>
        </w:rPr>
        <w:t>дает согласие на создание филиалов и открытие представительств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14)</w:t>
      </w:r>
      <w:r w:rsidR="00700F57">
        <w:rPr>
          <w:rFonts w:ascii="Times New Roman" w:hAnsi="Times New Roman"/>
          <w:sz w:val="24"/>
          <w:szCs w:val="24"/>
        </w:rPr>
        <w:t xml:space="preserve"> </w:t>
      </w:r>
      <w:r w:rsidRPr="00C862AE">
        <w:rPr>
          <w:rFonts w:ascii="Times New Roman" w:hAnsi="Times New Roman"/>
          <w:sz w:val="24"/>
          <w:szCs w:val="24"/>
        </w:rPr>
        <w:t>дает согласие на участие унитарного предприятия и иных юридических лиц;</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15)</w:t>
      </w:r>
      <w:r w:rsidR="00700F57">
        <w:rPr>
          <w:rFonts w:ascii="Times New Roman" w:hAnsi="Times New Roman"/>
          <w:sz w:val="24"/>
          <w:szCs w:val="24"/>
        </w:rPr>
        <w:t xml:space="preserve"> </w:t>
      </w:r>
      <w:r w:rsidRPr="00C862AE">
        <w:rPr>
          <w:rFonts w:ascii="Times New Roman" w:hAnsi="Times New Roman"/>
          <w:sz w:val="24"/>
          <w:szCs w:val="24"/>
        </w:rPr>
        <w:t>дает согласие в случаях, предусмотренных Федеральным законом «О государственных и муниципальных унитарных предприятиях», на совершение крупных сделок, сделок, в совершении которых имеется заинтересованность, и иных сделок;</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16)</w:t>
      </w:r>
      <w:r w:rsidR="00700F57">
        <w:rPr>
          <w:rFonts w:ascii="Times New Roman" w:hAnsi="Times New Roman"/>
          <w:sz w:val="24"/>
          <w:szCs w:val="24"/>
        </w:rPr>
        <w:t xml:space="preserve"> </w:t>
      </w:r>
      <w:r w:rsidRPr="00C862AE">
        <w:rPr>
          <w:rFonts w:ascii="Times New Roman" w:hAnsi="Times New Roman"/>
          <w:sz w:val="24"/>
          <w:szCs w:val="24"/>
        </w:rPr>
        <w:t>принимает решение о проведении аудиторских проверок, утверждает аудитора и определяет размер оплаты его услуг;</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17)</w:t>
      </w:r>
      <w:r w:rsidR="00700F57">
        <w:rPr>
          <w:rFonts w:ascii="Times New Roman" w:hAnsi="Times New Roman"/>
          <w:sz w:val="24"/>
          <w:szCs w:val="24"/>
        </w:rPr>
        <w:t xml:space="preserve"> </w:t>
      </w:r>
      <w:r w:rsidRPr="00C862AE">
        <w:rPr>
          <w:rFonts w:ascii="Times New Roman" w:hAnsi="Times New Roman"/>
          <w:sz w:val="24"/>
          <w:szCs w:val="24"/>
        </w:rPr>
        <w:t>имеет другие права и несет другие обязанности, определенные законодательством Российской Федерации.</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Собственник имущества унитарного предприятия вправе обращаться в суд с исками о признании оспариваемой сделки с имуществом унитарного предприятия недействительной, а также с требованиями о применении последствий недействительности ничтожной сделки в случаях,  установленных Гражданским кодексом Российской Федерации и Федеральном законе «О государственных и муниципальных унитарных предприятиях».</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Собственник имущества унитарного предприятия вправе истребовать имущество унитарного предприятия из чужого незаконного владения.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Правомочия собственника имущества унитарного предприятия, имущество которого находится в собственности Российской Федерации, не могут быть переданы Российской Федерации субъекту Российской Федерации или муниципальному образованию.</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Правомочия собственника имущества унитарного предприятия, имущество которого находится в собственности субъекта Российской Федерации, не могут быть переданы субъектом Российской Федерации, иному субъекту Российской Федерации или муниципальному образованию.</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lastRenderedPageBreak/>
        <w:t>Правомочия собственника имущества унитарного предприятия, имущество которого находится в собственности муниципального образования, не могут быть переданы муниципальным образованием Российской Федерации, субъекту Российской Федерации или иному муниципальному образованию.</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4.2. Руководитель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4.2.1. Руководитель муниципального унитарного предприятия (директор) является единоличным исполнительным органом муниципального унитарного предприятия. Руководитель муниципального унитарного предприятия назначается главой администрации Линевского городского поселения. Руководитель муниципального унитарного предприятия подотчетен в своей деятельности главе администрации Линевского городского поселения.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Руководитель муниципального унитарного предприятия имеет права временно исполнять обязанности руководителя муниципального унитарного предприятия по совместительству с разрешения главы администрации Линевского городского поселения.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Структура и штаты унитарного предприятия утверждается главой администрации Линевского городского поселения. Руководитель осуществляет прием на работу работников такого предприятия, заключает с ними, изменяет и прекращает трудовые договоры, издает приказы, выдает доверенности в порядке, установленном законодательством.</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Руководитель муниципального унитарного предприятия действует от имени унитарного предприятия без доверенности, в том числе представляет его интересы, совершает в установленном порядке сделки от имени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Руководитель муниципального унитарного предприятия организует выполнение решений собственника имущества муниципального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4.2.2. Руководитель муниципального унитарного предприятия не вправе быть учредителем</w:t>
      </w:r>
      <w:r w:rsidR="00700F57">
        <w:rPr>
          <w:rFonts w:ascii="Times New Roman" w:hAnsi="Times New Roman"/>
          <w:sz w:val="24"/>
          <w:szCs w:val="24"/>
        </w:rPr>
        <w:t xml:space="preserve"> (участником) юридического лица.</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Руководитель муниципального унитарного предприятия подлежит аттестации в порядке, установленном собственником имущества унитарного предприятия.</w:t>
      </w:r>
    </w:p>
    <w:p w:rsidR="00700F57" w:rsidRDefault="00C862AE" w:rsidP="00700F57">
      <w:pPr>
        <w:spacing w:after="0" w:line="240" w:lineRule="auto"/>
        <w:ind w:firstLine="709"/>
        <w:jc w:val="both"/>
        <w:rPr>
          <w:rFonts w:ascii="Times New Roman" w:hAnsi="Times New Roman"/>
          <w:sz w:val="24"/>
          <w:szCs w:val="24"/>
        </w:rPr>
      </w:pPr>
      <w:r w:rsidRPr="00C862AE">
        <w:rPr>
          <w:rFonts w:ascii="Times New Roman" w:hAnsi="Times New Roman"/>
          <w:sz w:val="24"/>
          <w:szCs w:val="24"/>
        </w:rPr>
        <w:t>4.2.3. Руководитель муниципального унитарного предприятия отчитывается о деятельности предприятия в порядке и в сроки, которые определяются собственником имущества муниципального унитарного предприятия.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4.2.4. В случаях, предусмотренных федеральными законами и изданными в соответствии с ними правовыми актами, в муниципальном унитарном предприятии могут быть образованы совещательные органы (ученые, педагогические, научные, научно-технические советы и другие). Уставом унитарного предприятия должны быть определены структура таких органов, их состав и компетенция.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4.3. Заинтересованность в совершении муниципальным унитарным предприятием сделки.</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4.3.1. Сделка, в совершении которой имеется заинтересованность руководителя муниципального унитарного предприятия, не может совершаться муниципальным унитарным предприятием без согласия собственника имущества муниципального унитарного предприятия.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Руководитель муниципального унитарного предприятия признается заинтересованным в совершении муниципальным унитарным предприятием сделки в случаях, если он (она), его супруг (супруга), родители, дети, братья, сестры и (или) их аффинированные лица, признаваемые таковыми в соответствии с законодательством Российской Федерации:</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являются стороной сделки или выступают в интересах третьих лиц в их отношениях с унитарным предприятием;</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владеют (каждый в отдельности или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00C862AE" w:rsidRPr="00C862AE">
        <w:rPr>
          <w:rFonts w:ascii="Times New Roman" w:hAnsi="Times New Roman"/>
          <w:sz w:val="24"/>
          <w:szCs w:val="24"/>
        </w:rPr>
        <w:t>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4.3.2. Руководитель муниципального унитарного предприятия должен доводить до сведения собственника имущества муниципального унитарного предприятия информацию:</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о юридических лицах, в которых он (она), его супруг (супруга), родители, дети, братья, сестры и (или) их аффинированные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о юридических лицах, в которых он (она), его супруг (супруг), родители, дети, братья, сестры и (или) их аффинированные лица, признаваемые таковыми в соответствии с законодательством Российской Федерации, занимают должности в органах управления;</w:t>
      </w:r>
    </w:p>
    <w:p w:rsidR="00C862AE" w:rsidRPr="00C862AE"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об известных ему совершаемых или предполагаемых сделках, в совершении которых он может быть признан заинтересованным;</w:t>
      </w:r>
    </w:p>
    <w:p w:rsidR="005374CF" w:rsidRDefault="00C862AE" w:rsidP="00C862AE">
      <w:pPr>
        <w:spacing w:after="0" w:line="240" w:lineRule="auto"/>
        <w:jc w:val="both"/>
        <w:rPr>
          <w:rFonts w:ascii="Times New Roman" w:hAnsi="Times New Roman"/>
          <w:sz w:val="24"/>
          <w:szCs w:val="24"/>
        </w:rPr>
      </w:pPr>
      <w:r w:rsidRPr="00C862AE">
        <w:rPr>
          <w:rFonts w:ascii="Times New Roman" w:hAnsi="Times New Roman"/>
          <w:sz w:val="24"/>
          <w:szCs w:val="24"/>
        </w:rPr>
        <w:t xml:space="preserve"> в иных определенных уставом унитарного предприятия случаях.</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4.3.3 Сделка, в совершении которой имеется заинтересованность руководителя муниципального унитарного предприятия и которая совершена с нарушением требований, предусмотренных Федеральным законом «О государственных и муниципальных унитарных предприятиях», может быть признана недействительной по иску унитарного предприятия или собственника имущества муниципального унитарного предприятия.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4.4. Крупная сделка.</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4.4.1. Крупной сделкой является сделка или несколько взаимосвязанных сделок, связанных с приобретением, отчуждением или возможностью отчуждения муниципального унитарного предприятия прямо либо косвенно имущества, стоимость которого составляет более десяти процентов уставного фонда унитарного предприятия или более чем в 50 тысяч раз превышает установленный федеральным законом минимальный размер оплаты труда.</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 xml:space="preserve">4.4.2. Стоимость отчуждаемого муниципальным унитарным предприятием в результате крупной сделки имущества определяется на основании данных его бухгалтерского учета, а стоимость приобретаемого муниципальным унитарным предприятием имущества- на основании цены предложения такого имущества.   </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4.4.3. Решение о совершении крупной сделки принимается с согласия собственника имущества муниципального унитарного предприятия.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4.5. Заимствования муниц</w:t>
      </w:r>
      <w:r w:rsidR="005374CF">
        <w:rPr>
          <w:rFonts w:ascii="Times New Roman" w:hAnsi="Times New Roman"/>
          <w:sz w:val="24"/>
          <w:szCs w:val="24"/>
        </w:rPr>
        <w:t>ипальным унитарным предприятием.</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4.5.1. Заимствования муниципальным унитарным предприятием могут осуществляться в форме:</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кредитов по договорам с кредитными организациями;</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бюджетных кредитов, предоставленных на условиях и в пределах лимитов, которые предусмотрены бюджетным законодательством Российской Федерации.</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Муниципальное предприятие также вправе осуществлять заимствования путем размещения облигаций или выдачи векселей.</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4.5.2 Муниципальное унитарное предприятие вправе осуществлять заимствования только по согласованию с собственником имущества муниципального унитарного предприятия, объема и направлений использования привлекаемых средств. Порядок осуществления заимствований муниципальными унитарными предприятиями органами местного самоуправления.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4.6. Ответственность руководителя муниципального унитарного предприятия.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4.6.1. Руководитель муниципального унитарного предприятия при осуществлении своих прав и исполнении обязанностей должен действовать в интересах муниципального унитарного предприятия добросовестно и разумно.</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lastRenderedPageBreak/>
        <w:t>4.6.2. Руководитель муниципального унитарного предприятия несет в установленном законном порядке ответственность за убытки, причиненные муниципальному унитарному предприятию его виновными действиями (бездействием), в том числе в случае утраты имущества муниципального унитарного предприятия.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4.6.3. Собственник имущества муниципального унитарного предприятия вправе предъявить иск о возмещении убытков, причиненных муниципальному унитарному предприятию, к руководителю муниципального унитарного предприятия.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4.7. Контроль за деятельностью муниципального унитарного предпр</w:t>
      </w:r>
      <w:r w:rsidR="005374CF">
        <w:rPr>
          <w:rFonts w:ascii="Times New Roman" w:hAnsi="Times New Roman"/>
          <w:sz w:val="24"/>
          <w:szCs w:val="24"/>
        </w:rPr>
        <w:t>иятия.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4.7.1. Бухгалтерская отчетность муниципального унитарного предприятия в случаях, определенных собственником имущества муниципального унитарного предприятия, подлежит обязательной ежегодной аудиторской проверке независимым аудитором.</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4.7.2. Контроль за деятельностью муниципального унитарного предприятия осуществляется органом, осуществляющим полномочия собственника, и другими уполномоченными органами.</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4.7.3. Муниципальное унитарное предприятие по окончании отчетного периода предоставляет уполномоченным органам местного самоуправления бухгалтерскую отчетность и иные документы, перечень которых определяется органами местного самоуправления.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4.8. Публичная ответственность муници</w:t>
      </w:r>
      <w:r w:rsidR="005374CF">
        <w:rPr>
          <w:rFonts w:ascii="Times New Roman" w:hAnsi="Times New Roman"/>
          <w:sz w:val="24"/>
          <w:szCs w:val="24"/>
        </w:rPr>
        <w:t>пального унитарного предприятия.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Муниципальное унитарное предприятие обязано публиковать отчетность о своей деятельности в случаях, предусмотренных федеральными законами или иными нормативными правовыми актами Российской Федерации.</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4.9. Хранение документов муниципального унитарного предприятия.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4.9.1 Муниципальное унитарное предприятие обязано хранить следующие документы:</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учредительные документы муниципального унитарного предприятия, а также изменения и дополнения, внесенные в учредительные документы муниципального унитарного предприятия и зарегистрированные в установленном порядке;</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решения собственника имущества муниципального унитарного предприятия о создании муниципального унитарного предприятия и об утверждении перечня имущества, передаваемого муниципальному унитарному предприятию в хозяйственное ведение, о денежной оценке уставного фонда муниципального предприятия, а также иные решения, связанные с созданием муниципального унитарного предприятия;</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документ, подтверждающий государственную регистрацию муниципального унитарного предприятия;</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документы, подтверждающие права муниципального унитарного предприятия на имущество, находящееся на его балансе;</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внутренние документы муниципального унитарного предприятия;</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положение о филиалах и представительствах муниципального унитарного предприятия;</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решения собственника имущества муниципального унитарного предприятия, касающиеся деятельности муниципального унитарного предприятия;</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список аффинированных лиц муниципального унитарного предприятия;</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аудиторские заключения, заключения органов государственного или муниципального финансового контроля;</w:t>
      </w:r>
    </w:p>
    <w:p w:rsidR="005374CF" w:rsidRDefault="005374CF" w:rsidP="005374C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862AE" w:rsidRPr="00C862AE">
        <w:rPr>
          <w:rFonts w:ascii="Times New Roman" w:hAnsi="Times New Roman"/>
          <w:sz w:val="24"/>
          <w:szCs w:val="24"/>
        </w:rPr>
        <w:t>иные документы, предусмотренные федеральными законами и иными нормативными правовыми актами, уставом муниципального унитарного предприятия, внутренними документами муниципального унитарного предприятия, решениями собственника имущества муниципального унитарного предприятия и руководителя муниципального унитарного предприятия;</w:t>
      </w:r>
    </w:p>
    <w:p w:rsidR="005374CF"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lastRenderedPageBreak/>
        <w:t>4.9.2. муниципальное унитарное предприятие хранит документы, предусмотренные пунктом 4.9.1, по месту нахождения его руководителя или в ином определенном уставом муниципального унитарного предприятия месте.</w:t>
      </w:r>
    </w:p>
    <w:p w:rsidR="00C862AE" w:rsidRPr="00C862AE" w:rsidRDefault="00C862AE" w:rsidP="005374CF">
      <w:pPr>
        <w:spacing w:after="0" w:line="240" w:lineRule="auto"/>
        <w:ind w:firstLine="709"/>
        <w:jc w:val="both"/>
        <w:rPr>
          <w:rFonts w:ascii="Times New Roman" w:hAnsi="Times New Roman"/>
          <w:sz w:val="24"/>
          <w:szCs w:val="24"/>
        </w:rPr>
      </w:pPr>
      <w:r w:rsidRPr="00C862AE">
        <w:rPr>
          <w:rFonts w:ascii="Times New Roman" w:hAnsi="Times New Roman"/>
          <w:sz w:val="24"/>
          <w:szCs w:val="24"/>
        </w:rPr>
        <w:t>4.9.3. При ликвидации муниципального унитарного предприятия документы, предусмотренные пунктом 4.9.1, передаются на хранение в государственный архив в порядке, установленном законодательством Российской Федерации.</w:t>
      </w:r>
    </w:p>
    <w:p w:rsidR="00C862AE" w:rsidRPr="00C862AE" w:rsidRDefault="00C862AE" w:rsidP="00C862AE">
      <w:pPr>
        <w:spacing w:after="0" w:line="240" w:lineRule="auto"/>
        <w:jc w:val="both"/>
        <w:rPr>
          <w:rFonts w:ascii="Times New Roman" w:hAnsi="Times New Roman"/>
          <w:sz w:val="24"/>
          <w:szCs w:val="24"/>
        </w:rPr>
      </w:pPr>
    </w:p>
    <w:p w:rsidR="005374CF" w:rsidRDefault="00C862AE" w:rsidP="005374CF">
      <w:pPr>
        <w:spacing w:after="0" w:line="240" w:lineRule="auto"/>
        <w:jc w:val="center"/>
        <w:rPr>
          <w:rFonts w:ascii="Times New Roman" w:hAnsi="Times New Roman"/>
          <w:b/>
          <w:sz w:val="24"/>
          <w:szCs w:val="24"/>
        </w:rPr>
      </w:pPr>
      <w:r w:rsidRPr="00C862AE">
        <w:rPr>
          <w:rFonts w:ascii="Times New Roman" w:hAnsi="Times New Roman"/>
          <w:b/>
          <w:sz w:val="24"/>
          <w:szCs w:val="24"/>
        </w:rPr>
        <w:t>V. РЕОРГАНИЗАЦИЯ И ЛИКВИДАЦИЯ</w:t>
      </w:r>
      <w:r w:rsidR="005374CF">
        <w:rPr>
          <w:rFonts w:ascii="Times New Roman" w:hAnsi="Times New Roman"/>
          <w:b/>
          <w:sz w:val="24"/>
          <w:szCs w:val="24"/>
        </w:rPr>
        <w:t xml:space="preserve"> </w:t>
      </w:r>
      <w:r w:rsidRPr="00C862AE">
        <w:rPr>
          <w:rFonts w:ascii="Times New Roman" w:hAnsi="Times New Roman"/>
          <w:b/>
          <w:sz w:val="24"/>
          <w:szCs w:val="24"/>
        </w:rPr>
        <w:t>ПРЕДПРИЯТИЯ.</w:t>
      </w:r>
    </w:p>
    <w:p w:rsidR="005374CF" w:rsidRDefault="00C862AE" w:rsidP="005374CF">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5.1. Реорганизация муниципального унитарного предприятия.</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Муниципальное унитарное предприятие может быть реорганизовано по решению собственника его имущества в порядке, предусмотренном Гражданским кодексом Российской Федерации, Федеральным законом «О государственных муниципальных унитарных предприятиях» и иными федеральными законами.</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В случаях, установленных федеральным законом, реорганизация муниципального унитарного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5.1.1. Реорганизация муниципального унитарного предприятия может быть осуществлена в форме:</w:t>
      </w:r>
    </w:p>
    <w:p w:rsidR="00785AEB" w:rsidRDefault="00785AEB" w:rsidP="00785AEB">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w:t>
      </w:r>
      <w:r w:rsidR="00C862AE" w:rsidRPr="00C862AE">
        <w:rPr>
          <w:rFonts w:ascii="Times New Roman" w:hAnsi="Times New Roman"/>
          <w:sz w:val="24"/>
          <w:szCs w:val="24"/>
        </w:rPr>
        <w:t>слияние двух или нескольких унитарных предприятий</w:t>
      </w:r>
      <w:r>
        <w:rPr>
          <w:rFonts w:ascii="Times New Roman" w:hAnsi="Times New Roman"/>
          <w:sz w:val="24"/>
          <w:szCs w:val="24"/>
        </w:rPr>
        <w:t>;</w:t>
      </w:r>
    </w:p>
    <w:p w:rsidR="00785AEB" w:rsidRDefault="00785AEB" w:rsidP="00785AEB">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 </w:t>
      </w:r>
      <w:r w:rsidR="00C862AE" w:rsidRPr="00C862AE">
        <w:rPr>
          <w:rFonts w:ascii="Times New Roman" w:hAnsi="Times New Roman"/>
          <w:sz w:val="24"/>
          <w:szCs w:val="24"/>
        </w:rPr>
        <w:t>присоединения к унитарному предприятию одного или нескольких унитарных предприятий;</w:t>
      </w:r>
    </w:p>
    <w:p w:rsidR="00785AEB" w:rsidRDefault="00785AEB" w:rsidP="00785AEB">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00C862AE" w:rsidRPr="00C862AE">
        <w:rPr>
          <w:rFonts w:ascii="Times New Roman" w:hAnsi="Times New Roman"/>
          <w:sz w:val="24"/>
          <w:szCs w:val="24"/>
        </w:rPr>
        <w:t>разделения унитарного предприятия на два или несколько унитарных предприятия;</w:t>
      </w:r>
    </w:p>
    <w:p w:rsidR="00785AEB" w:rsidRDefault="00785AEB" w:rsidP="00785AEB">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00C862AE" w:rsidRPr="00C862AE">
        <w:rPr>
          <w:rFonts w:ascii="Times New Roman" w:hAnsi="Times New Roman"/>
          <w:sz w:val="24"/>
          <w:szCs w:val="24"/>
        </w:rPr>
        <w:t>выделения из унитарного предприятия одного или нескольких унитарных предприятий;</w:t>
      </w:r>
    </w:p>
    <w:p w:rsidR="00785AEB" w:rsidRDefault="00785AEB" w:rsidP="00785AEB">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00C862AE" w:rsidRPr="00C862AE">
        <w:rPr>
          <w:rFonts w:ascii="Times New Roman" w:hAnsi="Times New Roman"/>
          <w:sz w:val="24"/>
          <w:szCs w:val="24"/>
        </w:rPr>
        <w:t>преобразования унитарного предприятия в юридическое лицо иной организационно- правовой формы в предусмотренных Федеральным законом «О государственных муниципальных унитарных предприятиях» или иными федеральными законами случаях.</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5.1.2 Унитарные предприятия могут быть реорганизованы в форме слияния или присоединения, если их имущество принадлежит одному и тому же собственнику.</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5.1.3 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муниципального имущества (Российской Федерации, субъекту Российской Федерации или муниципальному образованию).</w:t>
      </w:r>
    </w:p>
    <w:p w:rsidR="00785AEB" w:rsidRDefault="00C862AE" w:rsidP="00785AEB">
      <w:pPr>
        <w:spacing w:after="0" w:line="240" w:lineRule="auto"/>
        <w:ind w:firstLine="709"/>
        <w:jc w:val="both"/>
        <w:rPr>
          <w:rFonts w:ascii="Times New Roman" w:hAnsi="Times New Roman"/>
          <w:sz w:val="24"/>
          <w:szCs w:val="24"/>
        </w:rPr>
      </w:pPr>
      <w:r w:rsidRPr="00C862AE">
        <w:rPr>
          <w:rFonts w:ascii="Times New Roman" w:hAnsi="Times New Roman"/>
          <w:sz w:val="24"/>
          <w:szCs w:val="24"/>
        </w:rPr>
        <w:t>В случае изменения вида унитарного предприятия, а также передаче имущества унитарного предприятия другому собственнику муниципального имущества (Российской Федерации, субъекту Российской Федерации или муниципальному образованию) в устав унитарного предприятия вносятся соответствующие изменения</w:t>
      </w:r>
      <w:r w:rsidR="00785AEB">
        <w:rPr>
          <w:rFonts w:ascii="Times New Roman" w:hAnsi="Times New Roman"/>
          <w:sz w:val="24"/>
          <w:szCs w:val="24"/>
        </w:rPr>
        <w:t>.</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Передача имущества считается состоявшейся с момента государственной регистрации внесенных в устав унитарного предприятия изменений.</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5.1.4. В случае, если иное не предусмотрено федеральным законом, имущество унитарных предприятий, возникших в результате реорганизации в форме разделения или выделения, принадлежит тому же собственнику, что и имущество реорганизованного унитарного предприятия.</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5.1.5. 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 xml:space="preserve">При реорганизации унитарного предприятия в форме присоединения к нему другого унитарного предприятия первое из них считается реорганизованным с момента </w:t>
      </w:r>
      <w:r w:rsidRPr="00C862AE">
        <w:rPr>
          <w:rFonts w:ascii="Times New Roman" w:hAnsi="Times New Roman"/>
          <w:sz w:val="24"/>
          <w:szCs w:val="24"/>
        </w:rPr>
        <w:lastRenderedPageBreak/>
        <w:t>внесения в единый государственный реестр юридических лиц записи о прекращении присоединенного унитарного предприятия.</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5.1.6. Унитарное предприятие не позднее тридцати дней с даты принятия решения о реорганизации обязано уведомить с в письменной форме об этом всех ему известных кредиторов унитарного предприятия, а также поместить в органах печати,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с даты направления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5.1.7. Государственная регистрация вновь возникших в результате реорганизации унитарных предприятий, внесение записи о прекращении унитарных предприятий, а также государственная регистрация внесенных в устав изменений и дополнений осуществляется  в порядке, установленном Федеральным законом «О государственной регистрации юридических лиц», только при представлении доказательств уведомления кредиторов в порядке, установленном пунктом 5.1.6.</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Если разделительный баланс не дает возможности определить правопреемника реорганизованного муниципального унитарного предприятия , вновь возникшие унитарные предприятия несут солидарную ответственность по обязательствам реорганизованного унитарного предприятия перед его кредиторами пропорционально доле перешедшего к ним имущества (прав) реорганизованного унитарного предприятия, определенной в стоимостном выражении.</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5.2. Слияние муниципальных унитарных предприятий.</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5.2.1. Слиянием муниципальных унитарных предприятий признается создание нового муниципального унитарного предприятия с переходом к нему прав и обязанностей двух или нескольких унитарных предприятий и прекращением последних.</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5.2.2. Собственник имущества муниципального унитарного предприятия принимает решение об утверждении передаточного акта, устава вновь возникшего муниципального унитарного предприятия и о назначении его руководителя.</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5.2.3. При слиянии муниципальных унитарных предприятий права и обязанности каждого из них переходят к вновь возникшему муниципальному унитарному предприятию в соответствии с передаточным актом.</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5.3.  Присоединение к муниципальному унитарному предприятию.</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5.3.1. Присоединением к муниципальному унитарному предприятию признается прекращение одного или нескольких унитарных предприятий с переходом их прав и обязанностей к унитарному предприятию, к которому осуществляется присоединение.</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5.3.2. Собственник имущества муниципального унитарного предприятия принимает решение об утверждении передаточного акта, о внесении изменений и дополнений в устав унитарного предприятия, к которому осуществляется присоединение, и при необходимости назначения руководителя этого унитарного предприятия.</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5.3.3. При присоединении одного или нескольких унитарных предприятий к другому унитарному предприятию к последнему переходят права и обязанности присоединенных унитарных предприятий в соответствии с передаточным актом.</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5.4. Разделение муниципального унитарного предприятия.</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5.4.1. Разделением муниципального унитарного предприятия признается прекращение муниципального унитарного предприятия с переходом его прав и обязанностей к вновь созданным унитарным предприятиям.</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5.4.2. Собственник имущества муниципального унитарного предприятия принимает решение об утверждении разделительного баланса, уставов вновь созданных унитарных предприятий и о назначении их руководителя.</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lastRenderedPageBreak/>
        <w:t>5.4.3. При разделении муниципального унитарного предприятия его права и обязанности переходят к вновь созданным унитарным предприятиям в соответствии с разделительным балансом.</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5.5. Выделение из муниципального унитарного предприятия.</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5.5.1. Выделением из муниципального унитарного предприятия признается создание одного или нескольких унитарных предприятий с переходом к каждому из них части прав и обязанностей реорганизованного унитарного предприятия без прекращения последнего.</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5.5.2. Собственник имущества муниципального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 а также о внесении изменений и дополнений в устав реорганизованного унитарного предприятия и при необходимости о назначении его руководителя.</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5.5.3. При выделении из муниципального унитарного предприятия одного или нескольких унитарных предприятий к каждому из них переходит часть прав и обязанностей реорганизованного унитарного предприятия в соответствии с разделительным балансом.</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5.6. Преобразование муниципального унитарного предприятия.</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Муниципальное унитарное предприятие может быть преобразовано по решению собственника его имущества в муниципальное учреждение. Преобразование унитарного предприятия в организации иной организационно-правовой формы осуществляется в соответствии с законодательством о приватизации.</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5.7.Ликвидация муниципального унитарного предприятия.</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5.7.1. Муниципальное унитарное предприятие может быть ликвидировано по решению собственника его имущества.</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5.7.2. Муниципальное унитарное предприятие может быть так же ликвидировано по решению суда по основаниям и в порядке, которые установлены Гражданским кодексом Российской Федерации и иными федеральными законами.</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5.7.3. Ликвидация муниципального унитарного предприятия влечет за собой его прекращение без перехода прав и обязанностей в порядке правопреемства к другим лицам.</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5.7.4. В случае принятия решения о ликвидации муниципального унитарного предприятия собственник его имущества назначает ликвидационную комиссию.</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С момента назначения ликвидационной комиссии к ней переходят полномочия по управлению делами муниципального унитарного предприятия. Ликвидационная комиссия, от имени ликвидируемого унитарного предприятия, выступает в суде.</w:t>
      </w:r>
    </w:p>
    <w:p w:rsid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5.7.5.</w:t>
      </w:r>
      <w:r w:rsidR="00785AEB">
        <w:rPr>
          <w:rFonts w:ascii="Times New Roman" w:hAnsi="Times New Roman"/>
          <w:sz w:val="24"/>
          <w:szCs w:val="24"/>
        </w:rPr>
        <w:t xml:space="preserve"> </w:t>
      </w:r>
      <w:r w:rsidRPr="00C862AE">
        <w:rPr>
          <w:rFonts w:ascii="Times New Roman" w:hAnsi="Times New Roman"/>
          <w:sz w:val="24"/>
          <w:szCs w:val="24"/>
        </w:rPr>
        <w:t>В случае, если при проведении ликвидации муниципального унитарного предприятия установлена его неспособность удовлетворить требования кредиторов в полном объеме, руководитель такого предприятия или ликвидационная комиссия должны обратиться в арбитражный суд с заявлением о признании муниципального унитарного предприятия банкротом.</w:t>
      </w:r>
    </w:p>
    <w:p w:rsidR="00C862AE" w:rsidRPr="00785AEB" w:rsidRDefault="00C862AE" w:rsidP="00785AEB">
      <w:pPr>
        <w:spacing w:after="0" w:line="240" w:lineRule="auto"/>
        <w:ind w:firstLine="709"/>
        <w:jc w:val="both"/>
        <w:rPr>
          <w:rFonts w:ascii="Times New Roman" w:hAnsi="Times New Roman"/>
          <w:b/>
          <w:sz w:val="24"/>
          <w:szCs w:val="24"/>
        </w:rPr>
      </w:pPr>
      <w:r w:rsidRPr="00C862AE">
        <w:rPr>
          <w:rFonts w:ascii="Times New Roman" w:hAnsi="Times New Roman"/>
          <w:sz w:val="24"/>
          <w:szCs w:val="24"/>
        </w:rPr>
        <w:t xml:space="preserve">5.7.6. Порядок ликвидации муниципального унитарного предприятия определяется Гражданским кодексом Российской Федерации, Федеральным законом «О государственных муниципальных унитарных предприятиях» и иными нормативными правовыми актами. </w:t>
      </w:r>
    </w:p>
    <w:p w:rsidR="00C862AE" w:rsidRPr="00C862AE" w:rsidRDefault="00C862AE" w:rsidP="00C862AE">
      <w:pPr>
        <w:spacing w:after="0" w:line="240" w:lineRule="auto"/>
        <w:jc w:val="both"/>
        <w:rPr>
          <w:rFonts w:ascii="Times New Roman" w:hAnsi="Times New Roman"/>
          <w:sz w:val="24"/>
          <w:szCs w:val="24"/>
        </w:rPr>
      </w:pPr>
    </w:p>
    <w:p w:rsidR="00293582" w:rsidRPr="00C862AE" w:rsidRDefault="00293582" w:rsidP="00C862AE">
      <w:pPr>
        <w:spacing w:after="0" w:line="240" w:lineRule="auto"/>
        <w:jc w:val="center"/>
        <w:rPr>
          <w:rFonts w:ascii="Times New Roman" w:hAnsi="Times New Roman"/>
          <w:sz w:val="24"/>
          <w:szCs w:val="24"/>
        </w:rPr>
      </w:pPr>
    </w:p>
    <w:sectPr w:rsidR="00293582" w:rsidRPr="00C862AE" w:rsidSect="00A1344E">
      <w:headerReference w:type="even" r:id="rId6"/>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0A1" w:rsidRDefault="00B120A1" w:rsidP="006717CE">
      <w:pPr>
        <w:spacing w:after="0" w:line="240" w:lineRule="auto"/>
      </w:pPr>
      <w:r>
        <w:separator/>
      </w:r>
    </w:p>
  </w:endnote>
  <w:endnote w:type="continuationSeparator" w:id="1">
    <w:p w:rsidR="00B120A1" w:rsidRDefault="00B120A1" w:rsidP="00671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0A1" w:rsidRDefault="00B120A1" w:rsidP="006717CE">
      <w:pPr>
        <w:spacing w:after="0" w:line="240" w:lineRule="auto"/>
      </w:pPr>
      <w:r>
        <w:separator/>
      </w:r>
    </w:p>
  </w:footnote>
  <w:footnote w:type="continuationSeparator" w:id="1">
    <w:p w:rsidR="00B120A1" w:rsidRDefault="00B120A1" w:rsidP="006717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85D" w:rsidRDefault="001F2D23" w:rsidP="00616B2A">
    <w:pPr>
      <w:pStyle w:val="a9"/>
      <w:framePr w:wrap="around" w:vAnchor="text" w:hAnchor="margin" w:xAlign="center" w:y="1"/>
      <w:rPr>
        <w:rStyle w:val="aa"/>
      </w:rPr>
    </w:pPr>
    <w:r>
      <w:rPr>
        <w:rStyle w:val="aa"/>
      </w:rPr>
      <w:fldChar w:fldCharType="begin"/>
    </w:r>
    <w:r w:rsidR="000C085D">
      <w:rPr>
        <w:rStyle w:val="aa"/>
      </w:rPr>
      <w:instrText xml:space="preserve">PAGE  </w:instrText>
    </w:r>
    <w:r>
      <w:rPr>
        <w:rStyle w:val="aa"/>
      </w:rPr>
      <w:fldChar w:fldCharType="end"/>
    </w:r>
  </w:p>
  <w:p w:rsidR="000C085D" w:rsidRDefault="000C085D">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E5E52"/>
    <w:rsid w:val="000001F1"/>
    <w:rsid w:val="0000041B"/>
    <w:rsid w:val="00000929"/>
    <w:rsid w:val="00003FEF"/>
    <w:rsid w:val="00007417"/>
    <w:rsid w:val="00012558"/>
    <w:rsid w:val="000141C8"/>
    <w:rsid w:val="000164AF"/>
    <w:rsid w:val="00024011"/>
    <w:rsid w:val="00024600"/>
    <w:rsid w:val="00025223"/>
    <w:rsid w:val="000254CD"/>
    <w:rsid w:val="00030129"/>
    <w:rsid w:val="00037503"/>
    <w:rsid w:val="000412EB"/>
    <w:rsid w:val="00042328"/>
    <w:rsid w:val="00042974"/>
    <w:rsid w:val="00042B7B"/>
    <w:rsid w:val="00043A7E"/>
    <w:rsid w:val="000476CC"/>
    <w:rsid w:val="00050BB1"/>
    <w:rsid w:val="000522A9"/>
    <w:rsid w:val="0005430F"/>
    <w:rsid w:val="00056651"/>
    <w:rsid w:val="00062EB8"/>
    <w:rsid w:val="00063465"/>
    <w:rsid w:val="00066E7E"/>
    <w:rsid w:val="000676EC"/>
    <w:rsid w:val="00074F20"/>
    <w:rsid w:val="000754D8"/>
    <w:rsid w:val="00077DC6"/>
    <w:rsid w:val="00083A1D"/>
    <w:rsid w:val="00086872"/>
    <w:rsid w:val="00090D91"/>
    <w:rsid w:val="00097E12"/>
    <w:rsid w:val="000A4BE5"/>
    <w:rsid w:val="000B04AA"/>
    <w:rsid w:val="000B09B1"/>
    <w:rsid w:val="000B3612"/>
    <w:rsid w:val="000B412E"/>
    <w:rsid w:val="000B4728"/>
    <w:rsid w:val="000B5DD2"/>
    <w:rsid w:val="000B61F2"/>
    <w:rsid w:val="000B6607"/>
    <w:rsid w:val="000C085D"/>
    <w:rsid w:val="000C1828"/>
    <w:rsid w:val="000C196F"/>
    <w:rsid w:val="000C3057"/>
    <w:rsid w:val="000D0BF1"/>
    <w:rsid w:val="000D16B5"/>
    <w:rsid w:val="000D267D"/>
    <w:rsid w:val="000D4173"/>
    <w:rsid w:val="000D49AB"/>
    <w:rsid w:val="000E18E3"/>
    <w:rsid w:val="000F7560"/>
    <w:rsid w:val="000F7580"/>
    <w:rsid w:val="00111490"/>
    <w:rsid w:val="001201A5"/>
    <w:rsid w:val="00120BAE"/>
    <w:rsid w:val="001249D5"/>
    <w:rsid w:val="00126ED3"/>
    <w:rsid w:val="0012721F"/>
    <w:rsid w:val="00127E17"/>
    <w:rsid w:val="001308FF"/>
    <w:rsid w:val="00130FFC"/>
    <w:rsid w:val="0013328D"/>
    <w:rsid w:val="001334E8"/>
    <w:rsid w:val="0013352B"/>
    <w:rsid w:val="0013387E"/>
    <w:rsid w:val="00143516"/>
    <w:rsid w:val="0014419C"/>
    <w:rsid w:val="00145916"/>
    <w:rsid w:val="001505AA"/>
    <w:rsid w:val="00153AA2"/>
    <w:rsid w:val="001550C5"/>
    <w:rsid w:val="00160819"/>
    <w:rsid w:val="00164C5C"/>
    <w:rsid w:val="00166ED4"/>
    <w:rsid w:val="0017140B"/>
    <w:rsid w:val="00173F4F"/>
    <w:rsid w:val="0017677B"/>
    <w:rsid w:val="00177EB6"/>
    <w:rsid w:val="0018195D"/>
    <w:rsid w:val="00182AC6"/>
    <w:rsid w:val="00184464"/>
    <w:rsid w:val="00194FE2"/>
    <w:rsid w:val="0019541C"/>
    <w:rsid w:val="0019541E"/>
    <w:rsid w:val="001A1FF3"/>
    <w:rsid w:val="001A2C58"/>
    <w:rsid w:val="001A4DBD"/>
    <w:rsid w:val="001B1AD2"/>
    <w:rsid w:val="001B700D"/>
    <w:rsid w:val="001C39B3"/>
    <w:rsid w:val="001C3F8F"/>
    <w:rsid w:val="001C607D"/>
    <w:rsid w:val="001D5B97"/>
    <w:rsid w:val="001E11DC"/>
    <w:rsid w:val="001E56DC"/>
    <w:rsid w:val="001E6B42"/>
    <w:rsid w:val="001F1797"/>
    <w:rsid w:val="001F17C6"/>
    <w:rsid w:val="001F2D23"/>
    <w:rsid w:val="001F7E7E"/>
    <w:rsid w:val="00200C1D"/>
    <w:rsid w:val="002058D1"/>
    <w:rsid w:val="00207482"/>
    <w:rsid w:val="002074B6"/>
    <w:rsid w:val="00210F01"/>
    <w:rsid w:val="00212E20"/>
    <w:rsid w:val="00213A82"/>
    <w:rsid w:val="00216D14"/>
    <w:rsid w:val="002178BC"/>
    <w:rsid w:val="00221939"/>
    <w:rsid w:val="002247D7"/>
    <w:rsid w:val="002307CC"/>
    <w:rsid w:val="00232A37"/>
    <w:rsid w:val="00232AD4"/>
    <w:rsid w:val="00235569"/>
    <w:rsid w:val="00236993"/>
    <w:rsid w:val="00237F6E"/>
    <w:rsid w:val="00252495"/>
    <w:rsid w:val="00252F0F"/>
    <w:rsid w:val="00257A5F"/>
    <w:rsid w:val="00260635"/>
    <w:rsid w:val="00263F63"/>
    <w:rsid w:val="00265501"/>
    <w:rsid w:val="00270984"/>
    <w:rsid w:val="00271C44"/>
    <w:rsid w:val="00272D76"/>
    <w:rsid w:val="0027386A"/>
    <w:rsid w:val="002738AE"/>
    <w:rsid w:val="00273E13"/>
    <w:rsid w:val="00281F9F"/>
    <w:rsid w:val="0028375A"/>
    <w:rsid w:val="002840AC"/>
    <w:rsid w:val="00286914"/>
    <w:rsid w:val="002902CB"/>
    <w:rsid w:val="002925B7"/>
    <w:rsid w:val="00293582"/>
    <w:rsid w:val="002939FF"/>
    <w:rsid w:val="002A3C36"/>
    <w:rsid w:val="002A4E13"/>
    <w:rsid w:val="002A6330"/>
    <w:rsid w:val="002B3722"/>
    <w:rsid w:val="002B42F6"/>
    <w:rsid w:val="002B43FD"/>
    <w:rsid w:val="002B7B90"/>
    <w:rsid w:val="002C1972"/>
    <w:rsid w:val="002C3D18"/>
    <w:rsid w:val="002D0A81"/>
    <w:rsid w:val="002D2811"/>
    <w:rsid w:val="002E27F9"/>
    <w:rsid w:val="002E2979"/>
    <w:rsid w:val="002E6AD3"/>
    <w:rsid w:val="002F0AD9"/>
    <w:rsid w:val="002F39F2"/>
    <w:rsid w:val="00303CA5"/>
    <w:rsid w:val="00307184"/>
    <w:rsid w:val="00312284"/>
    <w:rsid w:val="003165D2"/>
    <w:rsid w:val="003216C7"/>
    <w:rsid w:val="00321F51"/>
    <w:rsid w:val="003246A4"/>
    <w:rsid w:val="0033071D"/>
    <w:rsid w:val="00332A47"/>
    <w:rsid w:val="0034456E"/>
    <w:rsid w:val="00347549"/>
    <w:rsid w:val="003532ED"/>
    <w:rsid w:val="0035692B"/>
    <w:rsid w:val="00361708"/>
    <w:rsid w:val="00361DEC"/>
    <w:rsid w:val="00361ED8"/>
    <w:rsid w:val="00362CF1"/>
    <w:rsid w:val="00370812"/>
    <w:rsid w:val="00370F3F"/>
    <w:rsid w:val="0037100D"/>
    <w:rsid w:val="00377DE5"/>
    <w:rsid w:val="0038097F"/>
    <w:rsid w:val="00382C9D"/>
    <w:rsid w:val="00385228"/>
    <w:rsid w:val="00394577"/>
    <w:rsid w:val="003A0C6D"/>
    <w:rsid w:val="003B2A6D"/>
    <w:rsid w:val="003C0605"/>
    <w:rsid w:val="003C19B8"/>
    <w:rsid w:val="003C7316"/>
    <w:rsid w:val="003D14BD"/>
    <w:rsid w:val="003D15CA"/>
    <w:rsid w:val="003D3229"/>
    <w:rsid w:val="003D4CC6"/>
    <w:rsid w:val="003D5FF8"/>
    <w:rsid w:val="003F20F9"/>
    <w:rsid w:val="003F44F3"/>
    <w:rsid w:val="003F4C19"/>
    <w:rsid w:val="003F542A"/>
    <w:rsid w:val="003F6AC9"/>
    <w:rsid w:val="00414DB2"/>
    <w:rsid w:val="00433A0A"/>
    <w:rsid w:val="004578E6"/>
    <w:rsid w:val="00467D31"/>
    <w:rsid w:val="00467E47"/>
    <w:rsid w:val="00476406"/>
    <w:rsid w:val="00490EFC"/>
    <w:rsid w:val="00492071"/>
    <w:rsid w:val="0049211C"/>
    <w:rsid w:val="00493603"/>
    <w:rsid w:val="004947CA"/>
    <w:rsid w:val="00495F3B"/>
    <w:rsid w:val="00496E45"/>
    <w:rsid w:val="004A1D73"/>
    <w:rsid w:val="004A2659"/>
    <w:rsid w:val="004A3D8E"/>
    <w:rsid w:val="004A416C"/>
    <w:rsid w:val="004B30FB"/>
    <w:rsid w:val="004C215D"/>
    <w:rsid w:val="004D2611"/>
    <w:rsid w:val="004D29D2"/>
    <w:rsid w:val="004D2D04"/>
    <w:rsid w:val="004E0972"/>
    <w:rsid w:val="004E3752"/>
    <w:rsid w:val="004E5428"/>
    <w:rsid w:val="004E6D66"/>
    <w:rsid w:val="004E78B3"/>
    <w:rsid w:val="004E7EBC"/>
    <w:rsid w:val="004F1C93"/>
    <w:rsid w:val="004F3197"/>
    <w:rsid w:val="004F561D"/>
    <w:rsid w:val="004F76B1"/>
    <w:rsid w:val="005171DB"/>
    <w:rsid w:val="005223F5"/>
    <w:rsid w:val="005374CF"/>
    <w:rsid w:val="005411F7"/>
    <w:rsid w:val="005423FA"/>
    <w:rsid w:val="00542AA0"/>
    <w:rsid w:val="00547ACC"/>
    <w:rsid w:val="00560B56"/>
    <w:rsid w:val="00560BF7"/>
    <w:rsid w:val="005633F1"/>
    <w:rsid w:val="00563478"/>
    <w:rsid w:val="005704CB"/>
    <w:rsid w:val="00571271"/>
    <w:rsid w:val="005718FD"/>
    <w:rsid w:val="0057348A"/>
    <w:rsid w:val="0057365D"/>
    <w:rsid w:val="00575B2B"/>
    <w:rsid w:val="00583AAC"/>
    <w:rsid w:val="00583FFC"/>
    <w:rsid w:val="00586EEC"/>
    <w:rsid w:val="00590D51"/>
    <w:rsid w:val="005957DD"/>
    <w:rsid w:val="005A2799"/>
    <w:rsid w:val="005A335F"/>
    <w:rsid w:val="005A570E"/>
    <w:rsid w:val="005B0C63"/>
    <w:rsid w:val="005C7FCF"/>
    <w:rsid w:val="005D0369"/>
    <w:rsid w:val="005D1AEA"/>
    <w:rsid w:val="005D6551"/>
    <w:rsid w:val="005E54BE"/>
    <w:rsid w:val="005E5B6A"/>
    <w:rsid w:val="005E6B19"/>
    <w:rsid w:val="005F1608"/>
    <w:rsid w:val="00600FCB"/>
    <w:rsid w:val="0060105E"/>
    <w:rsid w:val="006027E1"/>
    <w:rsid w:val="00602D73"/>
    <w:rsid w:val="00606EFD"/>
    <w:rsid w:val="00611894"/>
    <w:rsid w:val="00612DD0"/>
    <w:rsid w:val="006154F9"/>
    <w:rsid w:val="00616B2A"/>
    <w:rsid w:val="00616B32"/>
    <w:rsid w:val="00620528"/>
    <w:rsid w:val="00623EC7"/>
    <w:rsid w:val="0063512E"/>
    <w:rsid w:val="0063784B"/>
    <w:rsid w:val="00641127"/>
    <w:rsid w:val="006432FD"/>
    <w:rsid w:val="00643BDC"/>
    <w:rsid w:val="006443D9"/>
    <w:rsid w:val="00645844"/>
    <w:rsid w:val="0065042E"/>
    <w:rsid w:val="006527C5"/>
    <w:rsid w:val="006717CE"/>
    <w:rsid w:val="00671DAF"/>
    <w:rsid w:val="0068286C"/>
    <w:rsid w:val="00684531"/>
    <w:rsid w:val="0069289D"/>
    <w:rsid w:val="006A1CD1"/>
    <w:rsid w:val="006A21E8"/>
    <w:rsid w:val="006A23A0"/>
    <w:rsid w:val="006A643F"/>
    <w:rsid w:val="006A7A19"/>
    <w:rsid w:val="006B5A1E"/>
    <w:rsid w:val="006B5EF1"/>
    <w:rsid w:val="006B7BDE"/>
    <w:rsid w:val="006C040E"/>
    <w:rsid w:val="006C1CF0"/>
    <w:rsid w:val="006C42E2"/>
    <w:rsid w:val="006C5919"/>
    <w:rsid w:val="006D31CA"/>
    <w:rsid w:val="006E19D8"/>
    <w:rsid w:val="006E7588"/>
    <w:rsid w:val="006F02A0"/>
    <w:rsid w:val="006F06FA"/>
    <w:rsid w:val="006F14E5"/>
    <w:rsid w:val="006F2032"/>
    <w:rsid w:val="00700922"/>
    <w:rsid w:val="00700E21"/>
    <w:rsid w:val="00700F57"/>
    <w:rsid w:val="00702E9E"/>
    <w:rsid w:val="0070686B"/>
    <w:rsid w:val="00706D7C"/>
    <w:rsid w:val="00712B04"/>
    <w:rsid w:val="00715296"/>
    <w:rsid w:val="00716A97"/>
    <w:rsid w:val="00722F5E"/>
    <w:rsid w:val="00723F40"/>
    <w:rsid w:val="007302E6"/>
    <w:rsid w:val="00735371"/>
    <w:rsid w:val="00736ACB"/>
    <w:rsid w:val="00740556"/>
    <w:rsid w:val="00747574"/>
    <w:rsid w:val="007530AF"/>
    <w:rsid w:val="00757684"/>
    <w:rsid w:val="00757F6F"/>
    <w:rsid w:val="00761C62"/>
    <w:rsid w:val="007631E9"/>
    <w:rsid w:val="00776FF9"/>
    <w:rsid w:val="007774F5"/>
    <w:rsid w:val="00777D1F"/>
    <w:rsid w:val="00777E97"/>
    <w:rsid w:val="00785AEB"/>
    <w:rsid w:val="00785BEF"/>
    <w:rsid w:val="00787274"/>
    <w:rsid w:val="00791F65"/>
    <w:rsid w:val="007942BD"/>
    <w:rsid w:val="007A0ABD"/>
    <w:rsid w:val="007B1562"/>
    <w:rsid w:val="007B402F"/>
    <w:rsid w:val="007C2189"/>
    <w:rsid w:val="007C31ED"/>
    <w:rsid w:val="007C398B"/>
    <w:rsid w:val="007C3FA6"/>
    <w:rsid w:val="007C4096"/>
    <w:rsid w:val="007C571C"/>
    <w:rsid w:val="007D3437"/>
    <w:rsid w:val="007D6631"/>
    <w:rsid w:val="007D78B7"/>
    <w:rsid w:val="007E072C"/>
    <w:rsid w:val="007E25B2"/>
    <w:rsid w:val="007F7F95"/>
    <w:rsid w:val="00813285"/>
    <w:rsid w:val="0082113F"/>
    <w:rsid w:val="00822D48"/>
    <w:rsid w:val="0082743D"/>
    <w:rsid w:val="00832EAF"/>
    <w:rsid w:val="00834148"/>
    <w:rsid w:val="0083720B"/>
    <w:rsid w:val="00840CAB"/>
    <w:rsid w:val="00842E2C"/>
    <w:rsid w:val="00843F25"/>
    <w:rsid w:val="00846808"/>
    <w:rsid w:val="00857924"/>
    <w:rsid w:val="008642F1"/>
    <w:rsid w:val="008656BA"/>
    <w:rsid w:val="00866EFF"/>
    <w:rsid w:val="0087228D"/>
    <w:rsid w:val="00881FE9"/>
    <w:rsid w:val="008845D5"/>
    <w:rsid w:val="00885D66"/>
    <w:rsid w:val="008873AC"/>
    <w:rsid w:val="00891EBE"/>
    <w:rsid w:val="008938A0"/>
    <w:rsid w:val="008A18B8"/>
    <w:rsid w:val="008B08F1"/>
    <w:rsid w:val="008B0F2A"/>
    <w:rsid w:val="008B6BA1"/>
    <w:rsid w:val="008C0852"/>
    <w:rsid w:val="008C09A6"/>
    <w:rsid w:val="008C65E1"/>
    <w:rsid w:val="008C65E9"/>
    <w:rsid w:val="008D0EE3"/>
    <w:rsid w:val="008D44AA"/>
    <w:rsid w:val="008D7F43"/>
    <w:rsid w:val="008E0132"/>
    <w:rsid w:val="008E1F16"/>
    <w:rsid w:val="008E32D3"/>
    <w:rsid w:val="008E4E46"/>
    <w:rsid w:val="008E5E52"/>
    <w:rsid w:val="008E6AF1"/>
    <w:rsid w:val="008F1428"/>
    <w:rsid w:val="008F2EB7"/>
    <w:rsid w:val="008F7053"/>
    <w:rsid w:val="009013BE"/>
    <w:rsid w:val="009068DD"/>
    <w:rsid w:val="0090705C"/>
    <w:rsid w:val="00913E12"/>
    <w:rsid w:val="00914F9B"/>
    <w:rsid w:val="00915532"/>
    <w:rsid w:val="00921F93"/>
    <w:rsid w:val="009247EA"/>
    <w:rsid w:val="00926A66"/>
    <w:rsid w:val="00932426"/>
    <w:rsid w:val="009341AF"/>
    <w:rsid w:val="0093461D"/>
    <w:rsid w:val="00947103"/>
    <w:rsid w:val="00947A66"/>
    <w:rsid w:val="00953D87"/>
    <w:rsid w:val="009544FD"/>
    <w:rsid w:val="00961D13"/>
    <w:rsid w:val="009769E0"/>
    <w:rsid w:val="00990D57"/>
    <w:rsid w:val="009A0B0C"/>
    <w:rsid w:val="009A6A4B"/>
    <w:rsid w:val="009B44F7"/>
    <w:rsid w:val="009B7538"/>
    <w:rsid w:val="009C166D"/>
    <w:rsid w:val="009C6145"/>
    <w:rsid w:val="009C72ED"/>
    <w:rsid w:val="009D5017"/>
    <w:rsid w:val="009D684A"/>
    <w:rsid w:val="009E0B66"/>
    <w:rsid w:val="009E216C"/>
    <w:rsid w:val="009E341F"/>
    <w:rsid w:val="009E4A70"/>
    <w:rsid w:val="009E62CB"/>
    <w:rsid w:val="009F4175"/>
    <w:rsid w:val="00A02284"/>
    <w:rsid w:val="00A1344E"/>
    <w:rsid w:val="00A21248"/>
    <w:rsid w:val="00A2295E"/>
    <w:rsid w:val="00A22ED5"/>
    <w:rsid w:val="00A23F6F"/>
    <w:rsid w:val="00A3356B"/>
    <w:rsid w:val="00A358AB"/>
    <w:rsid w:val="00A37410"/>
    <w:rsid w:val="00A539FC"/>
    <w:rsid w:val="00A613C2"/>
    <w:rsid w:val="00A66BF4"/>
    <w:rsid w:val="00A72EA5"/>
    <w:rsid w:val="00A74E5C"/>
    <w:rsid w:val="00A9252C"/>
    <w:rsid w:val="00A945A8"/>
    <w:rsid w:val="00A96031"/>
    <w:rsid w:val="00A96BB1"/>
    <w:rsid w:val="00AA2844"/>
    <w:rsid w:val="00AA55E0"/>
    <w:rsid w:val="00AB00A8"/>
    <w:rsid w:val="00AB2854"/>
    <w:rsid w:val="00AC02DF"/>
    <w:rsid w:val="00AC48EB"/>
    <w:rsid w:val="00AD0D80"/>
    <w:rsid w:val="00AD16EB"/>
    <w:rsid w:val="00AD3374"/>
    <w:rsid w:val="00AD438C"/>
    <w:rsid w:val="00AD60D5"/>
    <w:rsid w:val="00AD7A2D"/>
    <w:rsid w:val="00AE17F5"/>
    <w:rsid w:val="00AE2038"/>
    <w:rsid w:val="00AE4F33"/>
    <w:rsid w:val="00AE65D9"/>
    <w:rsid w:val="00AE7994"/>
    <w:rsid w:val="00AF266E"/>
    <w:rsid w:val="00AF29B8"/>
    <w:rsid w:val="00AF3172"/>
    <w:rsid w:val="00B05FCE"/>
    <w:rsid w:val="00B120A1"/>
    <w:rsid w:val="00B12640"/>
    <w:rsid w:val="00B169F4"/>
    <w:rsid w:val="00B23EB6"/>
    <w:rsid w:val="00B26071"/>
    <w:rsid w:val="00B270DF"/>
    <w:rsid w:val="00B27615"/>
    <w:rsid w:val="00B319AD"/>
    <w:rsid w:val="00B36BF7"/>
    <w:rsid w:val="00B44A63"/>
    <w:rsid w:val="00B46747"/>
    <w:rsid w:val="00B46900"/>
    <w:rsid w:val="00B57CFE"/>
    <w:rsid w:val="00B616AB"/>
    <w:rsid w:val="00B70108"/>
    <w:rsid w:val="00B732AF"/>
    <w:rsid w:val="00B73924"/>
    <w:rsid w:val="00B73D9E"/>
    <w:rsid w:val="00B7565F"/>
    <w:rsid w:val="00B76B20"/>
    <w:rsid w:val="00B80296"/>
    <w:rsid w:val="00B962CD"/>
    <w:rsid w:val="00BA051D"/>
    <w:rsid w:val="00BA0758"/>
    <w:rsid w:val="00BB0F46"/>
    <w:rsid w:val="00BB1552"/>
    <w:rsid w:val="00BB1607"/>
    <w:rsid w:val="00BC1695"/>
    <w:rsid w:val="00BC34CA"/>
    <w:rsid w:val="00BC5950"/>
    <w:rsid w:val="00BC5FC3"/>
    <w:rsid w:val="00BC6B5F"/>
    <w:rsid w:val="00BD1DF8"/>
    <w:rsid w:val="00BD7E50"/>
    <w:rsid w:val="00BE1AD9"/>
    <w:rsid w:val="00BE2DD1"/>
    <w:rsid w:val="00BE788A"/>
    <w:rsid w:val="00BF118F"/>
    <w:rsid w:val="00BF18F6"/>
    <w:rsid w:val="00BF2826"/>
    <w:rsid w:val="00C01603"/>
    <w:rsid w:val="00C16D5B"/>
    <w:rsid w:val="00C17A89"/>
    <w:rsid w:val="00C17ABB"/>
    <w:rsid w:val="00C23420"/>
    <w:rsid w:val="00C23D6E"/>
    <w:rsid w:val="00C254A0"/>
    <w:rsid w:val="00C278B3"/>
    <w:rsid w:val="00C27F8E"/>
    <w:rsid w:val="00C324E7"/>
    <w:rsid w:val="00C32A0C"/>
    <w:rsid w:val="00C3434E"/>
    <w:rsid w:val="00C343C1"/>
    <w:rsid w:val="00C40A6A"/>
    <w:rsid w:val="00C41808"/>
    <w:rsid w:val="00C419DB"/>
    <w:rsid w:val="00C42BF4"/>
    <w:rsid w:val="00C42E49"/>
    <w:rsid w:val="00C44CB9"/>
    <w:rsid w:val="00C44CEA"/>
    <w:rsid w:val="00C451E9"/>
    <w:rsid w:val="00C50BAE"/>
    <w:rsid w:val="00C527BE"/>
    <w:rsid w:val="00C52B2A"/>
    <w:rsid w:val="00C53B48"/>
    <w:rsid w:val="00C55CB3"/>
    <w:rsid w:val="00C6133A"/>
    <w:rsid w:val="00C62144"/>
    <w:rsid w:val="00C63A0B"/>
    <w:rsid w:val="00C80CEE"/>
    <w:rsid w:val="00C811E1"/>
    <w:rsid w:val="00C81F2B"/>
    <w:rsid w:val="00C839D7"/>
    <w:rsid w:val="00C84CCD"/>
    <w:rsid w:val="00C862AE"/>
    <w:rsid w:val="00C86381"/>
    <w:rsid w:val="00C93A59"/>
    <w:rsid w:val="00CA1D16"/>
    <w:rsid w:val="00CA2386"/>
    <w:rsid w:val="00CB0052"/>
    <w:rsid w:val="00CC1093"/>
    <w:rsid w:val="00CC73F2"/>
    <w:rsid w:val="00CC7ABF"/>
    <w:rsid w:val="00CC7B71"/>
    <w:rsid w:val="00CD047C"/>
    <w:rsid w:val="00CD2CCD"/>
    <w:rsid w:val="00CD48F2"/>
    <w:rsid w:val="00CF4525"/>
    <w:rsid w:val="00CF46E7"/>
    <w:rsid w:val="00D01CF3"/>
    <w:rsid w:val="00D029C6"/>
    <w:rsid w:val="00D06860"/>
    <w:rsid w:val="00D071C1"/>
    <w:rsid w:val="00D1041B"/>
    <w:rsid w:val="00D1356B"/>
    <w:rsid w:val="00D202BC"/>
    <w:rsid w:val="00D2099F"/>
    <w:rsid w:val="00D21529"/>
    <w:rsid w:val="00D2188B"/>
    <w:rsid w:val="00D349AB"/>
    <w:rsid w:val="00D42FFF"/>
    <w:rsid w:val="00D4661A"/>
    <w:rsid w:val="00D526E0"/>
    <w:rsid w:val="00D52A5B"/>
    <w:rsid w:val="00D60942"/>
    <w:rsid w:val="00D7074A"/>
    <w:rsid w:val="00D70961"/>
    <w:rsid w:val="00D744CE"/>
    <w:rsid w:val="00D77F09"/>
    <w:rsid w:val="00D800A1"/>
    <w:rsid w:val="00D829B5"/>
    <w:rsid w:val="00D87E10"/>
    <w:rsid w:val="00D95FC8"/>
    <w:rsid w:val="00DA169C"/>
    <w:rsid w:val="00DA3713"/>
    <w:rsid w:val="00DB02E9"/>
    <w:rsid w:val="00DB073C"/>
    <w:rsid w:val="00DB2429"/>
    <w:rsid w:val="00DB7FEA"/>
    <w:rsid w:val="00DC786F"/>
    <w:rsid w:val="00DD0DC8"/>
    <w:rsid w:val="00DD409F"/>
    <w:rsid w:val="00DD587E"/>
    <w:rsid w:val="00DE322A"/>
    <w:rsid w:val="00DF0354"/>
    <w:rsid w:val="00DF08B3"/>
    <w:rsid w:val="00DF484E"/>
    <w:rsid w:val="00E01F73"/>
    <w:rsid w:val="00E051C3"/>
    <w:rsid w:val="00E11552"/>
    <w:rsid w:val="00E116E3"/>
    <w:rsid w:val="00E170F1"/>
    <w:rsid w:val="00E261BD"/>
    <w:rsid w:val="00E3139C"/>
    <w:rsid w:val="00E317A1"/>
    <w:rsid w:val="00E321DA"/>
    <w:rsid w:val="00E33F3B"/>
    <w:rsid w:val="00E37104"/>
    <w:rsid w:val="00E4183F"/>
    <w:rsid w:val="00E44143"/>
    <w:rsid w:val="00E46C66"/>
    <w:rsid w:val="00E53D3D"/>
    <w:rsid w:val="00E549E5"/>
    <w:rsid w:val="00E65124"/>
    <w:rsid w:val="00E70523"/>
    <w:rsid w:val="00E7235B"/>
    <w:rsid w:val="00E74CF3"/>
    <w:rsid w:val="00E756C1"/>
    <w:rsid w:val="00E82186"/>
    <w:rsid w:val="00E8283D"/>
    <w:rsid w:val="00E877B7"/>
    <w:rsid w:val="00E905DD"/>
    <w:rsid w:val="00E91807"/>
    <w:rsid w:val="00E91968"/>
    <w:rsid w:val="00E928E5"/>
    <w:rsid w:val="00E932AD"/>
    <w:rsid w:val="00EA102A"/>
    <w:rsid w:val="00EA7429"/>
    <w:rsid w:val="00EB0E6A"/>
    <w:rsid w:val="00EB3037"/>
    <w:rsid w:val="00EB4A17"/>
    <w:rsid w:val="00EC4A3C"/>
    <w:rsid w:val="00EC631B"/>
    <w:rsid w:val="00ED2083"/>
    <w:rsid w:val="00ED78C5"/>
    <w:rsid w:val="00EE18CA"/>
    <w:rsid w:val="00EE71D7"/>
    <w:rsid w:val="00EF0BE1"/>
    <w:rsid w:val="00EF2B91"/>
    <w:rsid w:val="00F10E90"/>
    <w:rsid w:val="00F156FD"/>
    <w:rsid w:val="00F233A3"/>
    <w:rsid w:val="00F26129"/>
    <w:rsid w:val="00F316D4"/>
    <w:rsid w:val="00F328CC"/>
    <w:rsid w:val="00F37C87"/>
    <w:rsid w:val="00F42871"/>
    <w:rsid w:val="00F42C2D"/>
    <w:rsid w:val="00F42F0D"/>
    <w:rsid w:val="00F43C2F"/>
    <w:rsid w:val="00F45888"/>
    <w:rsid w:val="00F46411"/>
    <w:rsid w:val="00F46DD1"/>
    <w:rsid w:val="00F46FAC"/>
    <w:rsid w:val="00F479DD"/>
    <w:rsid w:val="00F54A2D"/>
    <w:rsid w:val="00F57621"/>
    <w:rsid w:val="00F64D28"/>
    <w:rsid w:val="00F67CE9"/>
    <w:rsid w:val="00F717FB"/>
    <w:rsid w:val="00F721CF"/>
    <w:rsid w:val="00F75801"/>
    <w:rsid w:val="00F83B81"/>
    <w:rsid w:val="00F8642C"/>
    <w:rsid w:val="00F87A00"/>
    <w:rsid w:val="00F922A8"/>
    <w:rsid w:val="00F958CB"/>
    <w:rsid w:val="00FA1AD2"/>
    <w:rsid w:val="00FA7BFB"/>
    <w:rsid w:val="00FA7F68"/>
    <w:rsid w:val="00FB199B"/>
    <w:rsid w:val="00FB4AC6"/>
    <w:rsid w:val="00FC0325"/>
    <w:rsid w:val="00FC0424"/>
    <w:rsid w:val="00FC1D3C"/>
    <w:rsid w:val="00FC619E"/>
    <w:rsid w:val="00FD0DF7"/>
    <w:rsid w:val="00FE15F1"/>
    <w:rsid w:val="00FE2167"/>
    <w:rsid w:val="00FE2AB7"/>
    <w:rsid w:val="00FE59BB"/>
    <w:rsid w:val="00FE60FE"/>
    <w:rsid w:val="00FE745E"/>
    <w:rsid w:val="00FF5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4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6FD"/>
    <w:pPr>
      <w:spacing w:after="0" w:line="240" w:lineRule="auto"/>
    </w:pPr>
    <w:rPr>
      <w:rFonts w:ascii="Tahoma" w:hAnsi="Tahoma"/>
      <w:sz w:val="16"/>
      <w:szCs w:val="16"/>
    </w:rPr>
  </w:style>
  <w:style w:type="character" w:customStyle="1" w:styleId="a4">
    <w:name w:val="Текст выноски Знак"/>
    <w:link w:val="a3"/>
    <w:uiPriority w:val="99"/>
    <w:semiHidden/>
    <w:rsid w:val="00F156FD"/>
    <w:rPr>
      <w:rFonts w:ascii="Tahoma" w:hAnsi="Tahoma" w:cs="Tahoma"/>
      <w:sz w:val="16"/>
      <w:szCs w:val="16"/>
      <w:lang w:eastAsia="en-US"/>
    </w:rPr>
  </w:style>
  <w:style w:type="paragraph" w:styleId="a5">
    <w:name w:val="footnote text"/>
    <w:basedOn w:val="a"/>
    <w:link w:val="a6"/>
    <w:uiPriority w:val="99"/>
    <w:unhideWhenUsed/>
    <w:rsid w:val="006717CE"/>
    <w:rPr>
      <w:sz w:val="20"/>
      <w:szCs w:val="20"/>
    </w:rPr>
  </w:style>
  <w:style w:type="character" w:customStyle="1" w:styleId="a6">
    <w:name w:val="Текст сноски Знак"/>
    <w:link w:val="a5"/>
    <w:uiPriority w:val="99"/>
    <w:rsid w:val="006717CE"/>
    <w:rPr>
      <w:lang w:eastAsia="en-US"/>
    </w:rPr>
  </w:style>
  <w:style w:type="character" w:styleId="a7">
    <w:name w:val="footnote reference"/>
    <w:uiPriority w:val="99"/>
    <w:unhideWhenUsed/>
    <w:rsid w:val="006717CE"/>
    <w:rPr>
      <w:vertAlign w:val="superscript"/>
    </w:rPr>
  </w:style>
  <w:style w:type="character" w:styleId="a8">
    <w:name w:val="Hyperlink"/>
    <w:uiPriority w:val="99"/>
    <w:unhideWhenUsed/>
    <w:rsid w:val="00F43C2F"/>
    <w:rPr>
      <w:color w:val="0000FF"/>
      <w:u w:val="single"/>
    </w:rPr>
  </w:style>
  <w:style w:type="paragraph" w:customStyle="1" w:styleId="ConsPlusNormal">
    <w:name w:val="ConsPlusNormal"/>
    <w:rsid w:val="00834148"/>
    <w:pPr>
      <w:autoSpaceDE w:val="0"/>
      <w:autoSpaceDN w:val="0"/>
      <w:adjustRightInd w:val="0"/>
    </w:pPr>
    <w:rPr>
      <w:rFonts w:ascii="Times New Roman" w:eastAsia="Times New Roman" w:hAnsi="Times New Roman"/>
      <w:sz w:val="28"/>
      <w:szCs w:val="28"/>
    </w:rPr>
  </w:style>
  <w:style w:type="paragraph" w:customStyle="1" w:styleId="ConsPlusTitle">
    <w:name w:val="ConsPlusTitle"/>
    <w:rsid w:val="00722F5E"/>
    <w:pPr>
      <w:widowControl w:val="0"/>
      <w:autoSpaceDE w:val="0"/>
      <w:autoSpaceDN w:val="0"/>
    </w:pPr>
    <w:rPr>
      <w:rFonts w:ascii="Times New Roman" w:eastAsia="Times New Roman" w:hAnsi="Times New Roman"/>
      <w:b/>
      <w:sz w:val="24"/>
    </w:rPr>
  </w:style>
  <w:style w:type="paragraph" w:styleId="a9">
    <w:name w:val="header"/>
    <w:basedOn w:val="a"/>
    <w:rsid w:val="002840AC"/>
    <w:pPr>
      <w:tabs>
        <w:tab w:val="center" w:pos="4677"/>
        <w:tab w:val="right" w:pos="9355"/>
      </w:tabs>
    </w:pPr>
  </w:style>
  <w:style w:type="character" w:styleId="aa">
    <w:name w:val="page number"/>
    <w:basedOn w:val="a0"/>
    <w:rsid w:val="002840AC"/>
  </w:style>
  <w:style w:type="paragraph" w:styleId="ab">
    <w:name w:val="Body Text"/>
    <w:basedOn w:val="a"/>
    <w:rsid w:val="00C839D7"/>
    <w:pPr>
      <w:widowControl w:val="0"/>
      <w:shd w:val="clear" w:color="auto" w:fill="FFFFFF"/>
      <w:spacing w:before="240" w:after="360" w:line="240" w:lineRule="atLeast"/>
      <w:jc w:val="both"/>
    </w:pPr>
    <w:rPr>
      <w:rFonts w:ascii="Times New Roman" w:eastAsia="Courier New" w:hAnsi="Times New Roman"/>
      <w:sz w:val="26"/>
      <w:szCs w:val="26"/>
      <w:lang w:eastAsia="ru-RU"/>
    </w:rPr>
  </w:style>
  <w:style w:type="paragraph" w:styleId="ac">
    <w:name w:val="footer"/>
    <w:basedOn w:val="a"/>
    <w:rsid w:val="009068DD"/>
    <w:pPr>
      <w:tabs>
        <w:tab w:val="center" w:pos="4677"/>
        <w:tab w:val="right" w:pos="9355"/>
      </w:tabs>
    </w:pPr>
  </w:style>
  <w:style w:type="paragraph" w:customStyle="1" w:styleId="ad">
    <w:name w:val="Знак"/>
    <w:basedOn w:val="a"/>
    <w:rsid w:val="008E32D3"/>
    <w:pPr>
      <w:widowControl w:val="0"/>
      <w:adjustRightInd w:val="0"/>
      <w:spacing w:after="160" w:line="240" w:lineRule="exact"/>
      <w:jc w:val="right"/>
    </w:pPr>
    <w:rPr>
      <w:rFonts w:ascii="Times New Roman" w:eastAsia="Times New Roman" w:hAnsi="Times New Roman"/>
      <w:sz w:val="20"/>
      <w:szCs w:val="20"/>
      <w:lang w:val="en-GB"/>
    </w:rPr>
  </w:style>
  <w:style w:type="paragraph" w:styleId="ae">
    <w:name w:val="No Spacing"/>
    <w:uiPriority w:val="1"/>
    <w:qFormat/>
    <w:rsid w:val="00560BF7"/>
    <w:rPr>
      <w:sz w:val="22"/>
      <w:szCs w:val="22"/>
      <w:lang w:eastAsia="en-US"/>
    </w:rPr>
  </w:style>
  <w:style w:type="paragraph" w:customStyle="1" w:styleId="1">
    <w:name w:val="Без интервала1"/>
    <w:rsid w:val="002925B7"/>
    <w:pPr>
      <w:suppressAutoHyphens/>
      <w:spacing w:line="100" w:lineRule="atLeast"/>
    </w:pPr>
    <w:rPr>
      <w:rFonts w:ascii="Times New Roman" w:eastAsia="Lucida Sans Unicode" w:hAnsi="Times New Roman" w:cs="Calibri"/>
      <w:bCs/>
      <w:kern w:val="1"/>
      <w:sz w:val="24"/>
      <w:szCs w:val="24"/>
      <w:lang w:eastAsia="ar-SA"/>
    </w:rPr>
  </w:style>
  <w:style w:type="paragraph" w:styleId="af">
    <w:name w:val="Normal (Web)"/>
    <w:basedOn w:val="a"/>
    <w:link w:val="af0"/>
    <w:unhideWhenUsed/>
    <w:rsid w:val="004F3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Обычный (веб) Знак"/>
    <w:basedOn w:val="a0"/>
    <w:link w:val="af"/>
    <w:locked/>
    <w:rsid w:val="00C862A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9833288">
      <w:bodyDiv w:val="1"/>
      <w:marLeft w:val="0"/>
      <w:marRight w:val="0"/>
      <w:marTop w:val="0"/>
      <w:marBottom w:val="0"/>
      <w:divBdr>
        <w:top w:val="none" w:sz="0" w:space="0" w:color="auto"/>
        <w:left w:val="none" w:sz="0" w:space="0" w:color="auto"/>
        <w:bottom w:val="none" w:sz="0" w:space="0" w:color="auto"/>
        <w:right w:val="none" w:sz="0" w:space="0" w:color="auto"/>
      </w:divBdr>
    </w:div>
    <w:div w:id="543560726">
      <w:bodyDiv w:val="1"/>
      <w:marLeft w:val="0"/>
      <w:marRight w:val="0"/>
      <w:marTop w:val="0"/>
      <w:marBottom w:val="0"/>
      <w:divBdr>
        <w:top w:val="none" w:sz="0" w:space="0" w:color="auto"/>
        <w:left w:val="none" w:sz="0" w:space="0" w:color="auto"/>
        <w:bottom w:val="none" w:sz="0" w:space="0" w:color="auto"/>
        <w:right w:val="none" w:sz="0" w:space="0" w:color="auto"/>
      </w:divBdr>
    </w:div>
    <w:div w:id="571891412">
      <w:bodyDiv w:val="1"/>
      <w:marLeft w:val="0"/>
      <w:marRight w:val="0"/>
      <w:marTop w:val="0"/>
      <w:marBottom w:val="0"/>
      <w:divBdr>
        <w:top w:val="none" w:sz="0" w:space="0" w:color="auto"/>
        <w:left w:val="none" w:sz="0" w:space="0" w:color="auto"/>
        <w:bottom w:val="none" w:sz="0" w:space="0" w:color="auto"/>
        <w:right w:val="none" w:sz="0" w:space="0" w:color="auto"/>
      </w:divBdr>
    </w:div>
    <w:div w:id="1114323902">
      <w:bodyDiv w:val="1"/>
      <w:marLeft w:val="0"/>
      <w:marRight w:val="0"/>
      <w:marTop w:val="0"/>
      <w:marBottom w:val="0"/>
      <w:divBdr>
        <w:top w:val="none" w:sz="0" w:space="0" w:color="auto"/>
        <w:left w:val="none" w:sz="0" w:space="0" w:color="auto"/>
        <w:bottom w:val="none" w:sz="0" w:space="0" w:color="auto"/>
        <w:right w:val="none" w:sz="0" w:space="0" w:color="auto"/>
      </w:divBdr>
    </w:div>
    <w:div w:id="1224104769">
      <w:bodyDiv w:val="1"/>
      <w:marLeft w:val="0"/>
      <w:marRight w:val="0"/>
      <w:marTop w:val="0"/>
      <w:marBottom w:val="0"/>
      <w:divBdr>
        <w:top w:val="none" w:sz="0" w:space="0" w:color="auto"/>
        <w:left w:val="none" w:sz="0" w:space="0" w:color="auto"/>
        <w:bottom w:val="none" w:sz="0" w:space="0" w:color="auto"/>
        <w:right w:val="none" w:sz="0" w:space="0" w:color="auto"/>
      </w:divBdr>
    </w:div>
    <w:div w:id="1652521750">
      <w:bodyDiv w:val="1"/>
      <w:marLeft w:val="0"/>
      <w:marRight w:val="0"/>
      <w:marTop w:val="0"/>
      <w:marBottom w:val="0"/>
      <w:divBdr>
        <w:top w:val="none" w:sz="0" w:space="0" w:color="auto"/>
        <w:left w:val="none" w:sz="0" w:space="0" w:color="auto"/>
        <w:bottom w:val="none" w:sz="0" w:space="0" w:color="auto"/>
        <w:right w:val="none" w:sz="0" w:space="0" w:color="auto"/>
      </w:divBdr>
      <w:divsChild>
        <w:div w:id="892347497">
          <w:marLeft w:val="0"/>
          <w:marRight w:val="0"/>
          <w:marTop w:val="0"/>
          <w:marBottom w:val="0"/>
          <w:divBdr>
            <w:top w:val="none" w:sz="0" w:space="0" w:color="auto"/>
            <w:left w:val="none" w:sz="0" w:space="0" w:color="auto"/>
            <w:bottom w:val="none" w:sz="0" w:space="0" w:color="auto"/>
            <w:right w:val="none" w:sz="0" w:space="0" w:color="auto"/>
          </w:divBdr>
          <w:divsChild>
            <w:div w:id="541479986">
              <w:marLeft w:val="0"/>
              <w:marRight w:val="0"/>
              <w:marTop w:val="0"/>
              <w:marBottom w:val="0"/>
              <w:divBdr>
                <w:top w:val="none" w:sz="0" w:space="0" w:color="auto"/>
                <w:left w:val="none" w:sz="0" w:space="0" w:color="auto"/>
                <w:bottom w:val="none" w:sz="0" w:space="0" w:color="auto"/>
                <w:right w:val="none" w:sz="0" w:space="0" w:color="auto"/>
              </w:divBdr>
              <w:divsChild>
                <w:div w:id="5406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4802">
      <w:bodyDiv w:val="1"/>
      <w:marLeft w:val="0"/>
      <w:marRight w:val="0"/>
      <w:marTop w:val="0"/>
      <w:marBottom w:val="0"/>
      <w:divBdr>
        <w:top w:val="none" w:sz="0" w:space="0" w:color="auto"/>
        <w:left w:val="none" w:sz="0" w:space="0" w:color="auto"/>
        <w:bottom w:val="none" w:sz="0" w:space="0" w:color="auto"/>
        <w:right w:val="none" w:sz="0" w:space="0" w:color="auto"/>
      </w:divBdr>
    </w:div>
    <w:div w:id="1768383724">
      <w:bodyDiv w:val="1"/>
      <w:marLeft w:val="0"/>
      <w:marRight w:val="0"/>
      <w:marTop w:val="0"/>
      <w:marBottom w:val="0"/>
      <w:divBdr>
        <w:top w:val="none" w:sz="0" w:space="0" w:color="auto"/>
        <w:left w:val="none" w:sz="0" w:space="0" w:color="auto"/>
        <w:bottom w:val="none" w:sz="0" w:space="0" w:color="auto"/>
        <w:right w:val="none" w:sz="0" w:space="0" w:color="auto"/>
      </w:divBdr>
    </w:div>
    <w:div w:id="191824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6752</Words>
  <Characters>38492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45154</CharactersWithSpaces>
  <SharedDoc>false</SharedDoc>
  <HLinks>
    <vt:vector size="30" baseType="variant">
      <vt:variant>
        <vt:i4>7012416</vt:i4>
      </vt:variant>
      <vt:variant>
        <vt:i4>12</vt:i4>
      </vt:variant>
      <vt:variant>
        <vt:i4>0</vt:i4>
      </vt:variant>
      <vt:variant>
        <vt:i4>5</vt:i4>
      </vt:variant>
      <vt:variant>
        <vt:lpwstr/>
      </vt:variant>
      <vt:variant>
        <vt:lpwstr>HYPERLINK consultantplus://offline/ref=B949CACB9F812BFAF4779A4623FFCD084E5DBCA8BA65A75A1CDD645FD03D4711B7E67B506A2906D0C7F9ECAEP9J _x0001_</vt:lpwstr>
      </vt:variant>
      <vt:variant>
        <vt:i4>917590</vt:i4>
      </vt:variant>
      <vt:variant>
        <vt:i4>9</vt:i4>
      </vt:variant>
      <vt:variant>
        <vt:i4>0</vt:i4>
      </vt:variant>
      <vt:variant>
        <vt:i4>5</vt:i4>
      </vt:variant>
      <vt:variant>
        <vt:lpwstr>consultantplus://offline/ref=82FC859AF3035F1AD8A8C9DA78175616DDFB1F6B098B954D3A52DE2D28000657D36429D588BA386D08224C7E90I2Q1K</vt:lpwstr>
      </vt:variant>
      <vt:variant>
        <vt:lpwstr/>
      </vt:variant>
      <vt:variant>
        <vt:i4>5111843</vt:i4>
      </vt:variant>
      <vt:variant>
        <vt:i4>6</vt:i4>
      </vt:variant>
      <vt:variant>
        <vt:i4>0</vt:i4>
      </vt:variant>
      <vt:variant>
        <vt:i4>5</vt:i4>
      </vt:variant>
      <vt:variant>
        <vt:lpwstr/>
      </vt:variant>
      <vt:variant>
        <vt:lpwstr>HYPERLINK consultantplus://offline/ref=DDBD5645FF5FAF96358ED0ADFC39170EF2B9B14A51E2CCEA184E78CFDDC7CB4F67AC0B779AF390C9CB0D8DE19FF0A0779A078F246D3F2DC2RAa2P _x0001_</vt:lpwstr>
      </vt:variant>
      <vt:variant>
        <vt:i4>5111840</vt:i4>
      </vt:variant>
      <vt:variant>
        <vt:i4>3</vt:i4>
      </vt:variant>
      <vt:variant>
        <vt:i4>0</vt:i4>
      </vt:variant>
      <vt:variant>
        <vt:i4>5</vt:i4>
      </vt:variant>
      <vt:variant>
        <vt:lpwstr/>
      </vt:variant>
      <vt:variant>
        <vt:lpwstr>HYPERLINK consultantplus://offline/ref=DDBD5645FF5FAF96358ED0ADFC39170EF2B9B14A51E2CCEA184E78CFDDC7CB4F67AC0B779AF390C9CA0D8DE19FF0A0779A078F246D3F2DC2RAa2P _x0001_</vt:lpwstr>
      </vt:variant>
      <vt:variant>
        <vt:i4>7733358</vt:i4>
      </vt:variant>
      <vt:variant>
        <vt:i4>0</vt:i4>
      </vt:variant>
      <vt:variant>
        <vt:i4>0</vt:i4>
      </vt:variant>
      <vt:variant>
        <vt:i4>5</vt:i4>
      </vt:variant>
      <vt:variant>
        <vt:lpwstr>consultantplus://offline/ref=3F6345D4FCAA6A0AE75F9367EE434CF6E8D64A16095796EAC9DA1843DC900722990AE9619EAC839A8D6CA2E5794E35B30AA19FC0856C7513k2a0H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Богатенко Ирина Геннадиевна</dc:creator>
  <cp:lastModifiedBy>Uzman</cp:lastModifiedBy>
  <cp:revision>6</cp:revision>
  <cp:lastPrinted>2025-08-21T05:40:00Z</cp:lastPrinted>
  <dcterms:created xsi:type="dcterms:W3CDTF">2025-12-01T11:06:00Z</dcterms:created>
  <dcterms:modified xsi:type="dcterms:W3CDTF">2025-12-01T13:00:00Z</dcterms:modified>
</cp:coreProperties>
</file>