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9" w:type="dxa"/>
        <w:tblLayout w:type="fixed"/>
        <w:tblLook w:val="0000"/>
      </w:tblPr>
      <w:tblGrid>
        <w:gridCol w:w="4676"/>
        <w:gridCol w:w="4786"/>
      </w:tblGrid>
      <w:tr w:rsidR="005410FE" w:rsidTr="00DC4934">
        <w:tc>
          <w:tcPr>
            <w:tcW w:w="4676" w:type="dxa"/>
          </w:tcPr>
          <w:p w:rsidR="005410FE" w:rsidRDefault="005410FE" w:rsidP="00DC4934">
            <w:r>
              <w:t>Проект</w:t>
            </w:r>
          </w:p>
          <w:p w:rsidR="005410FE" w:rsidRDefault="000802C4" w:rsidP="00DC4934">
            <w:r>
              <w:t>от «</w:t>
            </w:r>
            <w:r w:rsidR="00A864A6">
              <w:t>13</w:t>
            </w:r>
            <w:r w:rsidR="005410FE">
              <w:t xml:space="preserve">» </w:t>
            </w:r>
            <w:r w:rsidR="00A864A6">
              <w:t xml:space="preserve">февраля </w:t>
            </w:r>
            <w:r w:rsidR="005F3A95">
              <w:t>2025 года</w:t>
            </w:r>
          </w:p>
          <w:p w:rsidR="005410FE" w:rsidRDefault="005410FE" w:rsidP="00DC4934">
            <w:r>
              <w:t xml:space="preserve">№ </w:t>
            </w:r>
            <w:r w:rsidR="00A864A6">
              <w:t>10</w:t>
            </w:r>
          </w:p>
        </w:tc>
        <w:tc>
          <w:tcPr>
            <w:tcW w:w="4786" w:type="dxa"/>
          </w:tcPr>
          <w:p w:rsidR="005410FE" w:rsidRDefault="005410FE" w:rsidP="005F3A95">
            <w:pPr>
              <w:jc w:val="right"/>
            </w:pPr>
            <w:r>
              <w:t>УТВЕРЖДАЮ:</w:t>
            </w:r>
          </w:p>
          <w:p w:rsidR="005410FE" w:rsidRDefault="005410FE" w:rsidP="005F3A95">
            <w:pPr>
              <w:jc w:val="right"/>
            </w:pPr>
            <w:r>
              <w:t xml:space="preserve">глава администрации </w:t>
            </w:r>
          </w:p>
          <w:p w:rsidR="005410FE" w:rsidRDefault="005410FE" w:rsidP="005F3A95">
            <w:pPr>
              <w:jc w:val="right"/>
            </w:pPr>
            <w:r>
              <w:t>Линёвского городского поселения</w:t>
            </w:r>
          </w:p>
          <w:p w:rsidR="005410FE" w:rsidRDefault="005410FE" w:rsidP="005F3A95">
            <w:pPr>
              <w:jc w:val="right"/>
            </w:pPr>
            <w:r>
              <w:t>_____________________ Г.В. Лоскутов</w:t>
            </w:r>
          </w:p>
        </w:tc>
      </w:tr>
    </w:tbl>
    <w:p w:rsidR="00BA3479" w:rsidRDefault="00BA3479" w:rsidP="00BA3479"/>
    <w:p w:rsidR="00BA3479" w:rsidRDefault="00BA3479" w:rsidP="0073784B">
      <w:pPr>
        <w:rPr>
          <w:b/>
        </w:rPr>
      </w:pPr>
    </w:p>
    <w:p w:rsidR="00BA3479" w:rsidRPr="00BA3479" w:rsidRDefault="00BA3479" w:rsidP="00BA3479">
      <w:pPr>
        <w:jc w:val="center"/>
      </w:pPr>
      <w:r w:rsidRPr="00BA3479">
        <w:t>СОВЕТА ДЕПУТАТОВ</w:t>
      </w:r>
    </w:p>
    <w:p w:rsidR="00BA3479" w:rsidRPr="00BA3479" w:rsidRDefault="00BA3479" w:rsidP="00BA3479">
      <w:pPr>
        <w:jc w:val="center"/>
      </w:pPr>
      <w:r w:rsidRPr="00BA3479">
        <w:t>ЛИНЁВСКОГО ГОРОДСКОГО ПОСЕЛЕНИЯ</w:t>
      </w:r>
      <w:r w:rsidRPr="00BA3479">
        <w:br/>
        <w:t>ЖИРНОВСКОГО МУНИЦИПАЛЬНОГО РАЙОНА</w:t>
      </w:r>
      <w:r w:rsidRPr="00BA3479">
        <w:br/>
        <w:t>ВОЛГОГРАДСКОЙ ОБЛАСТИ</w:t>
      </w:r>
    </w:p>
    <w:p w:rsidR="00BA3479" w:rsidRDefault="00BA3479" w:rsidP="00BA3479">
      <w:r>
        <w:t>_____________________________________________________________________________</w:t>
      </w:r>
    </w:p>
    <w:p w:rsidR="00BA3479" w:rsidRDefault="00BA3479" w:rsidP="00BA3479"/>
    <w:p w:rsidR="003E3184" w:rsidRDefault="003E3184" w:rsidP="003E3184">
      <w:pPr>
        <w:jc w:val="center"/>
      </w:pPr>
      <w:r>
        <w:t xml:space="preserve">РЕШЕНИЕ </w:t>
      </w:r>
    </w:p>
    <w:p w:rsidR="00BA3479" w:rsidRPr="00BA3479" w:rsidRDefault="00011CB5" w:rsidP="00BA3479">
      <w:r>
        <w:t>от  ___.02</w:t>
      </w:r>
      <w:r w:rsidR="00C263F9">
        <w:t>.2025</w:t>
      </w:r>
      <w:r w:rsidR="00BA3479">
        <w:t xml:space="preserve"> года                                                                                    </w:t>
      </w:r>
      <w:r w:rsidR="005410FE">
        <w:t xml:space="preserve">                        № </w:t>
      </w:r>
    </w:p>
    <w:p w:rsidR="00217E30" w:rsidRPr="00BA3479" w:rsidRDefault="00217E30" w:rsidP="005F3A95">
      <w:pPr>
        <w:rPr>
          <w:b/>
          <w:spacing w:val="26"/>
        </w:rPr>
      </w:pPr>
    </w:p>
    <w:p w:rsidR="00011CB5" w:rsidRPr="00E5561C" w:rsidRDefault="00011CB5" w:rsidP="00011CB5">
      <w:pPr>
        <w:pStyle w:val="ConsPlusNormal"/>
        <w:jc w:val="center"/>
      </w:pPr>
      <w:r>
        <w:t>О внесении изменений в Решение Совета депутатов Линёвского городского поселения Жирновского муниципального района Волгоградской области от 27.01.2023</w:t>
      </w:r>
      <w:r w:rsidR="001E28CE">
        <w:t xml:space="preserve"> года</w:t>
      </w:r>
      <w:r>
        <w:t xml:space="preserve"> № 51/1 «</w:t>
      </w:r>
      <w:r w:rsidRPr="00E5561C">
        <w:t>Об утверждении положения о пенсионном обеспечении за выслугу</w:t>
      </w:r>
      <w:r>
        <w:t xml:space="preserve"> л</w:t>
      </w:r>
      <w:r w:rsidRPr="00E5561C">
        <w:t>ет лиц, замещавших муниципальные должности и должности</w:t>
      </w:r>
      <w:r>
        <w:t xml:space="preserve"> муниципальной службы Линёвского городского поселения Ж</w:t>
      </w:r>
      <w:r w:rsidRPr="00E5561C">
        <w:t>ир</w:t>
      </w:r>
      <w:r>
        <w:t>новского муниципального района В</w:t>
      </w:r>
      <w:r w:rsidRPr="00E5561C">
        <w:t>олгоградской области</w:t>
      </w:r>
      <w:r>
        <w:t>»</w:t>
      </w:r>
    </w:p>
    <w:p w:rsidR="00011CB5" w:rsidRPr="002E11F7" w:rsidRDefault="00011CB5" w:rsidP="00011CB5">
      <w:pPr>
        <w:pStyle w:val="ConsPlusNormal"/>
        <w:jc w:val="both"/>
      </w:pPr>
    </w:p>
    <w:p w:rsidR="00011CB5" w:rsidRPr="00D87F47" w:rsidRDefault="00011CB5" w:rsidP="00011CB5">
      <w:pPr>
        <w:pStyle w:val="ConsPlusNormal"/>
        <w:ind w:firstLine="709"/>
        <w:jc w:val="both"/>
      </w:pPr>
      <w:r w:rsidRPr="002E11F7">
        <w:t xml:space="preserve">В целях предоставления гарантий лицам, замещавшим муниципальные должности и должности муниципальной службы </w:t>
      </w:r>
      <w:r>
        <w:t>Линёвского городского поселения Жирновского муниципального района Волгоградской области</w:t>
      </w:r>
      <w:r w:rsidRPr="002E11F7">
        <w:t xml:space="preserve">, установления возникновения права на пенсию за выслугу лет лиц, замещавших муниципальные должности </w:t>
      </w:r>
      <w:r>
        <w:t xml:space="preserve">Линёвского городского поселения </w:t>
      </w:r>
      <w:r w:rsidRPr="00D87F47">
        <w:t xml:space="preserve">Жирновского муниципального района Волгоградской области на постоянной основе и должности муниципальной службы Линёвского городского поселения Жирновского муниципального района Волгоградской области, порядка ее назначения и размера, в соответствии с </w:t>
      </w:r>
      <w:hyperlink r:id="rId7" w:history="1">
        <w:r w:rsidRPr="00D87F47">
          <w:t>Конституцией</w:t>
        </w:r>
      </w:hyperlink>
      <w:r w:rsidRPr="00D87F47">
        <w:t xml:space="preserve"> РФ, </w:t>
      </w:r>
      <w:hyperlink r:id="rId8" w:history="1">
        <w:r w:rsidRPr="00D87F47">
          <w:t>Законом</w:t>
        </w:r>
      </w:hyperlink>
      <w:r w:rsidRPr="00D87F47">
        <w:t xml:space="preserve"> РФ от 19.04.1991 года № 1032 - 1 «О занятости населения в Российской Федерации», Федеральным </w:t>
      </w:r>
      <w:hyperlink r:id="rId9" w:history="1">
        <w:r w:rsidRPr="00D87F47">
          <w:t>законом</w:t>
        </w:r>
      </w:hyperlink>
      <w:r w:rsidRPr="00D87F47">
        <w:t xml:space="preserve"> от 15.12.2001 года № 166 - ФЗ «О государственном пенсионном обеспечении в Российской Федерации», Федеральным </w:t>
      </w:r>
      <w:hyperlink r:id="rId10" w:history="1">
        <w:r w:rsidRPr="00D87F47">
          <w:t>законом</w:t>
        </w:r>
      </w:hyperlink>
      <w:r w:rsidRPr="00D87F47">
        <w:t xml:space="preserve"> от 17.12.2001 года № 173 - ФЗ «О трудовых пенсиях в Российской Федерации», Федеральным </w:t>
      </w:r>
      <w:hyperlink r:id="rId11" w:history="1">
        <w:r w:rsidRPr="00D87F47">
          <w:t>законом</w:t>
        </w:r>
      </w:hyperlink>
      <w:r w:rsidRPr="00D87F47">
        <w:t xml:space="preserve"> от 06.10.2003 года № 131 - ФЗ «Об общих принципах организации местного самоуправления в РФ», Федеральным </w:t>
      </w:r>
      <w:hyperlink r:id="rId12" w:history="1">
        <w:r w:rsidRPr="00D87F47">
          <w:t>законом</w:t>
        </w:r>
      </w:hyperlink>
      <w:r w:rsidRPr="00D87F47">
        <w:t xml:space="preserve"> от 02.03.2007 года №  25 - ФЗ «О муниципальной службе в Российской Федерации», Федеральным </w:t>
      </w:r>
      <w:hyperlink r:id="rId13" w:history="1">
        <w:r w:rsidRPr="00D87F47">
          <w:t>законом</w:t>
        </w:r>
      </w:hyperlink>
      <w:r w:rsidRPr="00D87F47">
        <w:t xml:space="preserve"> от 28.12.2013 года № 400 - ФЗ «О страховых пенсиях», </w:t>
      </w:r>
      <w:hyperlink r:id="rId14" w:history="1">
        <w:r w:rsidRPr="00D87F47">
          <w:t>Законом</w:t>
        </w:r>
      </w:hyperlink>
      <w:r w:rsidRPr="00D87F47">
        <w:t xml:space="preserve"> Волгоградской области от 30.12.2002 года № 778 - ОД «О пенсионном обеспечении за выслугу лет лиц, замещавших государственную должность Губернатора Волгоградской области (главы администрации Волгоградской области), лиц, замещавших государственные должности Волгоградской области и должности государственной гражданской службы Волгоградской области», </w:t>
      </w:r>
      <w:hyperlink r:id="rId15" w:history="1">
        <w:r w:rsidRPr="00D87F47">
          <w:t>Законом</w:t>
        </w:r>
      </w:hyperlink>
      <w:r w:rsidRPr="00D87F47">
        <w:t xml:space="preserve"> Волгоградской области от 11.02.2008 года № 1626 - ОД «О некоторых вопросах муниципальной службы в Волгоградской области», </w:t>
      </w:r>
      <w:hyperlink r:id="rId16" w:history="1">
        <w:r w:rsidRPr="00D87F47">
          <w:t>Законом</w:t>
        </w:r>
      </w:hyperlink>
      <w:r w:rsidRPr="00D87F47">
        <w:t xml:space="preserve"> Волгоградской области от 02.12.2008 года № 179 1- ОД «О гарантиях осуществления полномочий депутата и выборного должностного лица местного самоуправления в Волгоградской области», руководствуясь </w:t>
      </w:r>
      <w:hyperlink r:id="rId17" w:history="1">
        <w:r w:rsidRPr="00D87F47">
          <w:t>Уставом</w:t>
        </w:r>
      </w:hyperlink>
      <w:r w:rsidRPr="00D87F47">
        <w:t xml:space="preserve"> Линёвского городского поселения Жирновского муниципального района Волгоградской области, Совет </w:t>
      </w:r>
      <w:r w:rsidR="001E28CE" w:rsidRPr="00D87F47">
        <w:t xml:space="preserve">депутатов </w:t>
      </w:r>
      <w:r w:rsidRPr="00D87F47">
        <w:t xml:space="preserve">Линёвского городского поселения Жирновского муниципального района Волгоградской области </w:t>
      </w:r>
    </w:p>
    <w:p w:rsidR="001E28CE" w:rsidRPr="00D87F47" w:rsidRDefault="00011CB5" w:rsidP="001E28CE">
      <w:pPr>
        <w:pStyle w:val="ConsPlusNormal"/>
        <w:ind w:firstLine="709"/>
        <w:jc w:val="both"/>
      </w:pPr>
      <w:r w:rsidRPr="00D87F47">
        <w:t>РЕШИЛ:</w:t>
      </w:r>
    </w:p>
    <w:p w:rsidR="001E28CE" w:rsidRPr="00D87F47" w:rsidRDefault="001E28CE" w:rsidP="001E28CE">
      <w:pPr>
        <w:pStyle w:val="ConsPlusNormal"/>
        <w:ind w:firstLine="709"/>
        <w:jc w:val="both"/>
      </w:pPr>
      <w:r w:rsidRPr="00D87F47">
        <w:t xml:space="preserve">1. </w:t>
      </w:r>
      <w:r w:rsidR="00011CB5" w:rsidRPr="00D87F47">
        <w:t xml:space="preserve">Внести </w:t>
      </w:r>
      <w:r w:rsidRPr="00D87F47">
        <w:t xml:space="preserve">в Решение Совета депутатов Линёвского городского поселения Жирновского муниципального района Волгоградской области от 27.01.2023 года № 51/1 «Об утверждении положения о пенсионном обеспечении за выслугу лет лиц, замещавших </w:t>
      </w:r>
      <w:r w:rsidRPr="00D87F47">
        <w:lastRenderedPageBreak/>
        <w:t>муниципальные должности и должности муниципальной службы Линёвского городского поселения Жирновского муниципального района Волгоградской области» следующие изменения:</w:t>
      </w:r>
    </w:p>
    <w:p w:rsidR="00E63E56" w:rsidRPr="00D87F47" w:rsidRDefault="00E63E56" w:rsidP="00E63E56">
      <w:pPr>
        <w:pStyle w:val="ConsPlusNormal"/>
        <w:ind w:firstLine="709"/>
        <w:jc w:val="both"/>
      </w:pPr>
      <w:r w:rsidRPr="00D87F47">
        <w:t xml:space="preserve">1.1. Пункт </w:t>
      </w:r>
      <w:r w:rsidR="00C13B21" w:rsidRPr="00D87F47">
        <w:t>6 статьи</w:t>
      </w:r>
      <w:r w:rsidRPr="00D87F47">
        <w:t xml:space="preserve"> 2 «Основные понятия, используемые в настоящем Положении» изложить в следующей редакции:</w:t>
      </w:r>
    </w:p>
    <w:p w:rsidR="00E63E56" w:rsidRPr="00D87F47" w:rsidRDefault="00E63E56" w:rsidP="00E63E56">
      <w:pPr>
        <w:pStyle w:val="ConsPlusNormal"/>
        <w:ind w:firstLine="709"/>
        <w:jc w:val="both"/>
      </w:pPr>
      <w:r w:rsidRPr="00D87F47">
        <w:t xml:space="preserve">«6. Ежемесячное денежное содержание - денежное содержание лиц, замещающих должности муниципальной службы и должности муниципальной службы Линёвского городского поселения Жирновского муниципального района Волгоградской области, которое учитывается при исчислении пенсии за выслугу лет гражданина, обратившегося за назначением этой пенсии, выраженное в денежных единицах Российской Федерации и приходившееся на периоды службы, включаемые в его стаж муниципальной службы. </w:t>
      </w:r>
      <w:r w:rsidRPr="00D87F47">
        <w:rPr>
          <w:shd w:val="clear" w:color="auto" w:fill="FFFFFF"/>
        </w:rPr>
        <w:t>Денежное содержание муниципального служащего, а так же лиц, замещавших муниципальные должности состоит из должностного оклада, надбавок к должностному окладу за квалификационный разряд, особые условия государственной службы, выслугу лет. Размер пенсии по выслуге лет для</w:t>
      </w:r>
      <w:r w:rsidRPr="00D87F47">
        <w:rPr>
          <w:sz w:val="22"/>
          <w:shd w:val="clear" w:color="auto" w:fill="FFFFFF"/>
        </w:rPr>
        <w:t xml:space="preserve"> </w:t>
      </w:r>
      <w:r w:rsidRPr="00D87F47">
        <w:t>лиц, замещающих должности муниципальной службы и должности муниципальной службы Линёвского городского поселения Жирновского муниципального района Волгоградской области засчитывается согласно Статьи 6 «Размеры пенсии за выслугу лет и ее исчисление» данного Решения.»</w:t>
      </w:r>
    </w:p>
    <w:p w:rsidR="00E63E56" w:rsidRPr="00D87F47" w:rsidRDefault="00E63E56" w:rsidP="00A13588">
      <w:pPr>
        <w:pStyle w:val="ConsPlusNormal"/>
        <w:ind w:firstLine="709"/>
        <w:jc w:val="both"/>
      </w:pPr>
      <w:r w:rsidRPr="00D87F47">
        <w:t>1.2.</w:t>
      </w:r>
      <w:r w:rsidR="00A13588" w:rsidRPr="00D87F47">
        <w:t xml:space="preserve"> Пункт </w:t>
      </w:r>
      <w:r w:rsidR="00C13B21" w:rsidRPr="00D87F47">
        <w:t>2 статьи</w:t>
      </w:r>
      <w:r w:rsidRPr="00D87F47">
        <w:t xml:space="preserve"> 3 «Право на пенсию за выслугу лет»</w:t>
      </w:r>
      <w:r w:rsidR="00A13588" w:rsidRPr="00D87F47">
        <w:t xml:space="preserve"> изложить в следующей редакции</w:t>
      </w:r>
      <w:r w:rsidRPr="00D87F47">
        <w:t>:</w:t>
      </w:r>
    </w:p>
    <w:p w:rsidR="00A13588" w:rsidRPr="00D87F47" w:rsidRDefault="00A13588" w:rsidP="00A13588">
      <w:pPr>
        <w:pStyle w:val="ConsPlusNormal"/>
        <w:ind w:firstLine="709"/>
        <w:jc w:val="both"/>
      </w:pPr>
      <w:r w:rsidRPr="00D87F47">
        <w:t xml:space="preserve">«2. Пенсия за выслугу лет, предусмотренная настоящим Положением, устанавливается к страховой пенсии по старости (инвалидности), назначенной в соответствии с Федеральным </w:t>
      </w:r>
      <w:hyperlink r:id="rId18" w:history="1">
        <w:r w:rsidRPr="00D87F47">
          <w:t>законом</w:t>
        </w:r>
      </w:hyperlink>
      <w:r w:rsidRPr="00D87F47">
        <w:t xml:space="preserve"> «О страховых пенсиях» либо досрочно назначенной в соответствии с </w:t>
      </w:r>
      <w:hyperlink r:id="rId19" w:history="1">
        <w:r w:rsidRPr="00D87F47">
          <w:t>Законом</w:t>
        </w:r>
      </w:hyperlink>
      <w:r w:rsidRPr="00D87F47">
        <w:t xml:space="preserve"> Российской Федерации «О занятости населения в Российской Федерации», с Федеральным Законом № 166-ФЗ «О государственном пенсионном обеспечении в Российской Федерации». Пенсия за выслугу лет устанавливается независимо от возраста, в котором лица, указанные в </w:t>
      </w:r>
      <w:hyperlink w:anchor="Par74" w:history="1">
        <w:r w:rsidRPr="00D87F47">
          <w:t>пункте 1 статьи 3</w:t>
        </w:r>
      </w:hyperlink>
      <w:r w:rsidRPr="00D87F47">
        <w:t xml:space="preserve"> настоящего Положения, были освобождены от муниципальных должностей или уволены с муниципальной службы Линёвского городского поселения Жирновского муниципального района Волгоградской области.</w:t>
      </w:r>
    </w:p>
    <w:p w:rsidR="00E63E56" w:rsidRPr="00D87F47" w:rsidRDefault="00A13588" w:rsidP="00C13B21">
      <w:pPr>
        <w:pStyle w:val="ConsPlusNormal"/>
        <w:ind w:firstLine="709"/>
        <w:jc w:val="both"/>
      </w:pPr>
      <w:r w:rsidRPr="00D87F47">
        <w:t>Пенсия за выслугу лет устанавливается к страховой пенсии по инвалидности при условии, что инвалидность наступила вследствие заболевания в период замещения муниципальной должности, прохождения муниципальной службы Линёвского городского поселения Жирновского муниципального района Волгоградской области.»</w:t>
      </w:r>
    </w:p>
    <w:p w:rsidR="00011CB5" w:rsidRPr="00D87F47" w:rsidRDefault="00A13588" w:rsidP="001E28CE">
      <w:pPr>
        <w:pStyle w:val="ConsPlusNormal"/>
        <w:ind w:firstLine="709"/>
        <w:jc w:val="both"/>
      </w:pPr>
      <w:r w:rsidRPr="00D87F47">
        <w:t>1.3</w:t>
      </w:r>
      <w:r w:rsidR="001E28CE" w:rsidRPr="00D87F47">
        <w:t>. Пункт</w:t>
      </w:r>
      <w:r w:rsidR="00011CB5" w:rsidRPr="00D87F47">
        <w:t xml:space="preserve"> </w:t>
      </w:r>
      <w:r w:rsidR="00C13B21" w:rsidRPr="00D87F47">
        <w:t>3 статьи</w:t>
      </w:r>
      <w:r w:rsidR="00011CB5" w:rsidRPr="00D87F47">
        <w:t xml:space="preserve"> 5 «Условия назначения пенсии за выслугу лет» </w:t>
      </w:r>
      <w:r w:rsidR="001E28CE" w:rsidRPr="00D87F47">
        <w:t xml:space="preserve">изложить </w:t>
      </w:r>
      <w:r w:rsidR="00011CB5" w:rsidRPr="00D87F47">
        <w:t>в следующей редакции:</w:t>
      </w:r>
    </w:p>
    <w:p w:rsidR="001E28CE" w:rsidRPr="00D87F47" w:rsidRDefault="005033C0" w:rsidP="001E28CE">
      <w:pPr>
        <w:pStyle w:val="ConsPlusNormal"/>
        <w:ind w:firstLine="709"/>
        <w:jc w:val="both"/>
      </w:pPr>
      <w:r w:rsidRPr="00D87F47">
        <w:t>«</w:t>
      </w:r>
      <w:r w:rsidR="00011CB5" w:rsidRPr="00D87F47">
        <w:t xml:space="preserve">Лицам, замещавшим должности муниципальной службы Линёвского городского поселения Жирновского муниципального района Волгоградской области, пенсия за выслугу лет назначается при условии увольнения с муниципальной службы Линёвского городского поселения Жирновского муниципального района Волгоградской области не ранее 24 июля 1997 года, при достижении пенсионного возраста, а так же при наличии стажа государственной службы не менее 15 лет. </w:t>
      </w:r>
    </w:p>
    <w:p w:rsidR="001E28CE" w:rsidRPr="00D87F47" w:rsidRDefault="00011CB5" w:rsidP="001E28CE">
      <w:pPr>
        <w:pStyle w:val="ConsPlusNormal"/>
        <w:ind w:firstLine="709"/>
        <w:jc w:val="both"/>
      </w:pPr>
      <w:r w:rsidRPr="00D87F47">
        <w:t>При этом муниципальные служащие имеют право на пенсию за выслугу лет, установленную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Федеральным законом от 12 декабря 2023 года № 565-ФЗ «О занятости населения в Российской Федерации», при наличии стажа государственной гражданской службы, стажа муниципальной службы, минимальная продолжительность которых для назначения пенсии за выслугу лет в соответствующем году определяется согласно приложению 2 к Федеральному закону «О государственном пенсионном обеспечении в Российской Федерации»</w:t>
      </w:r>
      <w:r w:rsidR="005033C0" w:rsidRPr="00D87F47">
        <w:t>».</w:t>
      </w:r>
    </w:p>
    <w:p w:rsidR="005033C0" w:rsidRPr="00D87F47" w:rsidRDefault="00A13588" w:rsidP="005033C0">
      <w:pPr>
        <w:pStyle w:val="ConsPlusNormal"/>
        <w:ind w:firstLine="709"/>
        <w:jc w:val="both"/>
      </w:pPr>
      <w:r w:rsidRPr="00D87F47">
        <w:t>1.4</w:t>
      </w:r>
      <w:r w:rsidR="005033C0" w:rsidRPr="00D87F47">
        <w:t>. Считать</w:t>
      </w:r>
      <w:r w:rsidR="006262DF" w:rsidRPr="00D87F47">
        <w:t xml:space="preserve"> утратившим силу пункт 4.2. статьи 5</w:t>
      </w:r>
      <w:r w:rsidR="005033C0" w:rsidRPr="00D87F47">
        <w:t xml:space="preserve"> «Условия назначения пенсии за </w:t>
      </w:r>
      <w:r w:rsidR="005033C0" w:rsidRPr="00D87F47">
        <w:lastRenderedPageBreak/>
        <w:t>выслугу лет»</w:t>
      </w:r>
    </w:p>
    <w:p w:rsidR="00011CB5" w:rsidRPr="00D87F47" w:rsidRDefault="00A13588" w:rsidP="001E28CE">
      <w:pPr>
        <w:pStyle w:val="ConsPlusNormal"/>
        <w:ind w:firstLine="709"/>
        <w:jc w:val="both"/>
      </w:pPr>
      <w:r w:rsidRPr="00D87F47">
        <w:t>1.5</w:t>
      </w:r>
      <w:r w:rsidR="005033C0" w:rsidRPr="00D87F47">
        <w:t>.  Пункт 4.3.</w:t>
      </w:r>
      <w:r w:rsidR="006262DF" w:rsidRPr="00D87F47">
        <w:t xml:space="preserve"> статьи</w:t>
      </w:r>
      <w:r w:rsidR="00011CB5" w:rsidRPr="00D87F47">
        <w:t xml:space="preserve"> 5 «Условия назначения пенсии за выслугу лет» </w:t>
      </w:r>
      <w:r w:rsidR="005033C0" w:rsidRPr="00D87F47">
        <w:t>изложить</w:t>
      </w:r>
      <w:r w:rsidR="00011CB5" w:rsidRPr="00D87F47">
        <w:t xml:space="preserve"> в следующей редакции:</w:t>
      </w:r>
    </w:p>
    <w:p w:rsidR="00011CB5" w:rsidRPr="00D87F47" w:rsidRDefault="001E28CE" w:rsidP="001E28CE">
      <w:pPr>
        <w:pStyle w:val="ConsPlusNormal"/>
        <w:ind w:firstLine="709"/>
        <w:jc w:val="both"/>
      </w:pPr>
      <w:r w:rsidRPr="00D87F47">
        <w:rPr>
          <w:szCs w:val="24"/>
        </w:rPr>
        <w:t>«</w:t>
      </w:r>
      <w:r w:rsidR="005033C0" w:rsidRPr="00D87F47">
        <w:rPr>
          <w:szCs w:val="24"/>
        </w:rPr>
        <w:t xml:space="preserve">4.3. </w:t>
      </w:r>
      <w:r w:rsidR="00011CB5" w:rsidRPr="00D87F47">
        <w:t>увольнение с муниципальной службы в органах местного самоуправления Линёвского городского поселения Жирновского муниципального района Волгоградской области имело место:</w:t>
      </w:r>
      <w:r w:rsidR="00F05766" w:rsidRPr="00D87F47">
        <w:t>».</w:t>
      </w:r>
    </w:p>
    <w:p w:rsidR="005033C0" w:rsidRPr="00D87F47" w:rsidRDefault="00A13588" w:rsidP="005033C0">
      <w:pPr>
        <w:pStyle w:val="ConsPlusNormal"/>
        <w:ind w:firstLine="709"/>
        <w:jc w:val="both"/>
      </w:pPr>
      <w:r w:rsidRPr="00D87F47">
        <w:t>1.6</w:t>
      </w:r>
      <w:r w:rsidR="005033C0" w:rsidRPr="00D87F47">
        <w:t>. Пункт 4.3.1</w:t>
      </w:r>
      <w:r w:rsidR="006262DF" w:rsidRPr="00D87F47">
        <w:t xml:space="preserve"> статьи</w:t>
      </w:r>
      <w:r w:rsidR="005033C0" w:rsidRPr="00D87F47">
        <w:t xml:space="preserve"> 5 «Условия назначения пенсии за выслугу лет» изложить в следующей редакции:</w:t>
      </w:r>
    </w:p>
    <w:p w:rsidR="00011CB5" w:rsidRPr="00D87F47" w:rsidRDefault="005033C0" w:rsidP="005033C0">
      <w:pPr>
        <w:pStyle w:val="ConsPlusNormal"/>
        <w:ind w:firstLine="709"/>
        <w:jc w:val="both"/>
        <w:rPr>
          <w:szCs w:val="24"/>
        </w:rPr>
      </w:pPr>
      <w:r w:rsidRPr="00D87F47">
        <w:rPr>
          <w:szCs w:val="24"/>
        </w:rPr>
        <w:t>«</w:t>
      </w:r>
      <w:r w:rsidR="00011CB5" w:rsidRPr="00D87F47">
        <w:rPr>
          <w:szCs w:val="24"/>
        </w:rPr>
        <w:t>4.3.1. не ранее 24.07.1999.</w:t>
      </w:r>
      <w:r w:rsidRPr="00D87F47">
        <w:rPr>
          <w:szCs w:val="24"/>
        </w:rPr>
        <w:t>»</w:t>
      </w:r>
    </w:p>
    <w:p w:rsidR="005033C0" w:rsidRPr="00D87F47" w:rsidRDefault="00A13588" w:rsidP="005033C0">
      <w:pPr>
        <w:pStyle w:val="ConsPlusNormal"/>
        <w:ind w:firstLine="709"/>
        <w:jc w:val="both"/>
      </w:pPr>
      <w:r w:rsidRPr="00D87F47">
        <w:t>1.7</w:t>
      </w:r>
      <w:r w:rsidR="005033C0" w:rsidRPr="00D87F47">
        <w:t>. Подпункт 3 пункта 5</w:t>
      </w:r>
      <w:r w:rsidR="006262DF" w:rsidRPr="00D87F47">
        <w:t xml:space="preserve"> статьи</w:t>
      </w:r>
      <w:r w:rsidR="005033C0" w:rsidRPr="00D87F47">
        <w:t xml:space="preserve"> 5 «Условия назначения пенсии за выслугу лет» изложить в следующей редакции:</w:t>
      </w:r>
    </w:p>
    <w:p w:rsidR="005033C0" w:rsidRPr="00D87F47" w:rsidRDefault="005033C0" w:rsidP="005033C0">
      <w:pPr>
        <w:pStyle w:val="ConsPlusNormal"/>
        <w:ind w:firstLine="709"/>
        <w:jc w:val="both"/>
      </w:pPr>
      <w:r w:rsidRPr="00D87F47">
        <w:t>«3) Подпунктом 3 пункта 5 статьи 5 Закона Волгоградской области от 30.12.2002 № 778-ОД «О пенсионном обеспечении за выслугу лет лиц, замещавших государственную должность Губернатора Волгоградской области (главы администрации Волгоградской области), лиц, замещавших государственные должности Волгоградской области и должности государственной гражданской службы Волгоградской области» предусмотрено, что пенсия по выслуге лет не назначается лицам, замещавшим должности государственной гражданской службы Волгоградской области (далее – гражданские служащие), лицам, замещавшим муниципальные должности и должности муниципальной службы Линевского городского поселения Жирновского муниципального района Волгоградской области (далее - муниципальные служащие), служебный контракт (договор) с которыми прекращен по следующим основаниям:</w:t>
      </w:r>
    </w:p>
    <w:p w:rsidR="005033C0" w:rsidRPr="00D87F47" w:rsidRDefault="005033C0" w:rsidP="005033C0">
      <w:pPr>
        <w:pStyle w:val="ConsPlusNormal"/>
        <w:ind w:firstLine="709"/>
        <w:jc w:val="both"/>
      </w:pPr>
      <w:r w:rsidRPr="00D87F47">
        <w:t>- утрата представителем нанимателя доверия к гражданскому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 государственной гражданской службе Российской Федерации», Федеральным законом «О противодействии коррупции» и другими федеральными законами;</w:t>
      </w:r>
    </w:p>
    <w:p w:rsidR="005033C0" w:rsidRPr="00D87F47" w:rsidRDefault="005033C0" w:rsidP="005033C0">
      <w:pPr>
        <w:pStyle w:val="ConsPlusNormal"/>
        <w:ind w:firstLine="709"/>
        <w:jc w:val="both"/>
      </w:pPr>
      <w:r w:rsidRPr="00D87F47">
        <w:t>- неоднократное неисполнение гражданским (муниципальным) служащим без уважительных причин должностных обязанностей, если он имеет дисциплинарное взыскание;</w:t>
      </w:r>
    </w:p>
    <w:p w:rsidR="005033C0" w:rsidRPr="00D87F47" w:rsidRDefault="005033C0" w:rsidP="005033C0">
      <w:pPr>
        <w:pStyle w:val="ConsPlusNormal"/>
        <w:ind w:firstLine="709"/>
        <w:jc w:val="both"/>
      </w:pPr>
      <w:r w:rsidRPr="00D87F47">
        <w:t>- совершение виновных действий гражданским (муниципальным)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5033C0" w:rsidRPr="00D87F47" w:rsidRDefault="005033C0" w:rsidP="005033C0">
      <w:pPr>
        <w:pStyle w:val="ConsPlusNormal"/>
        <w:ind w:firstLine="709"/>
        <w:jc w:val="both"/>
      </w:pPr>
      <w:r w:rsidRPr="00D87F47">
        <w:t>- принятие гражданским служащим, замещающим должность гражданской службы категории «руководители», муниципальным служащим, замещающим должность муниципальной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органа местного самоуправления;</w:t>
      </w:r>
    </w:p>
    <w:p w:rsidR="005033C0" w:rsidRPr="00D87F47" w:rsidRDefault="005033C0" w:rsidP="005033C0">
      <w:pPr>
        <w:pStyle w:val="ConsPlusNormal"/>
        <w:ind w:firstLine="709"/>
        <w:jc w:val="both"/>
      </w:pPr>
      <w:r w:rsidRPr="00D87F47">
        <w:t>- однократное грубое нарушение гражданским (муниципальным) служащим, замещающим должность гражданской (муниципальной) службы категории «руководители», своих должностных обязанностей, повлекшее за собой причинение вреда государственному органу и (или) нарушение законодательства Российской Федерации;</w:t>
      </w:r>
    </w:p>
    <w:p w:rsidR="005033C0" w:rsidRPr="00D87F47" w:rsidRDefault="005033C0" w:rsidP="005033C0">
      <w:pPr>
        <w:pStyle w:val="ConsPlusNormal"/>
        <w:ind w:firstLine="709"/>
        <w:jc w:val="both"/>
      </w:pPr>
      <w:r w:rsidRPr="00D87F47">
        <w:t>- предоставление гражданским (муниципальным) служащим представителю нанимателя подложных документов или заведомо ложных сведений при заключении служебного контракта (муниципального договора);</w:t>
      </w:r>
    </w:p>
    <w:p w:rsidR="005033C0" w:rsidRPr="00D87F47" w:rsidRDefault="005033C0" w:rsidP="005033C0">
      <w:pPr>
        <w:pStyle w:val="ConsPlusNormal"/>
        <w:ind w:firstLine="709"/>
        <w:jc w:val="both"/>
      </w:pPr>
      <w:r w:rsidRPr="00D87F47">
        <w:t>- несоответствие гражданского (муниципального) служащего замещаемой должности гражданской (муниципальной) службы вследствие недостаточной квалификации, подтверждённой результатами аттестации;</w:t>
      </w:r>
    </w:p>
    <w:p w:rsidR="005033C0" w:rsidRPr="00D87F47" w:rsidRDefault="005033C0" w:rsidP="005033C0">
      <w:pPr>
        <w:pStyle w:val="ConsPlusNormal"/>
        <w:ind w:firstLine="709"/>
        <w:jc w:val="both"/>
      </w:pPr>
      <w:r w:rsidRPr="00D87F47">
        <w:t xml:space="preserve">- разглашение сведений, составляющих государственную и иную охраняемую федеральным законом тайну, и служебной информации, ставших известными гражданскому (муниципальному) служащему в связи с исполнением им должностных </w:t>
      </w:r>
      <w:r w:rsidRPr="00D87F47">
        <w:lastRenderedPageBreak/>
        <w:t>обязанностей;</w:t>
      </w:r>
    </w:p>
    <w:p w:rsidR="005033C0" w:rsidRPr="00D87F47" w:rsidRDefault="005033C0" w:rsidP="005033C0">
      <w:pPr>
        <w:pStyle w:val="ConsPlusNormal"/>
        <w:ind w:firstLine="709"/>
        <w:jc w:val="both"/>
      </w:pPr>
      <w:r w:rsidRPr="00D87F47">
        <w:t>- совершение по месту службы хищения (в том числе мелкого) чужого имущества, растрата, умышленное уничтожение или повреждение такого имущества, установленные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5033C0" w:rsidRPr="00D87F47" w:rsidRDefault="00A13588" w:rsidP="005033C0">
      <w:pPr>
        <w:pStyle w:val="ConsPlusNormal"/>
        <w:ind w:firstLine="709"/>
        <w:jc w:val="both"/>
      </w:pPr>
      <w:r w:rsidRPr="00D87F47">
        <w:t>1.8</w:t>
      </w:r>
      <w:r w:rsidR="005033C0" w:rsidRPr="00D87F47">
        <w:t>. Пункт 6</w:t>
      </w:r>
      <w:r w:rsidR="006262DF" w:rsidRPr="00D87F47">
        <w:t xml:space="preserve"> статьи</w:t>
      </w:r>
      <w:r w:rsidR="005033C0" w:rsidRPr="00D87F47">
        <w:t xml:space="preserve"> 5 «Условия назначения пенсии за выслугу лет» изложить в следующей редакции:</w:t>
      </w:r>
    </w:p>
    <w:p w:rsidR="00A13588" w:rsidRPr="00D87F47" w:rsidRDefault="00011CB5" w:rsidP="00E63E56">
      <w:pPr>
        <w:pStyle w:val="ConsPlusNormal"/>
        <w:jc w:val="both"/>
      </w:pPr>
      <w:r w:rsidRPr="00D87F47">
        <w:t xml:space="preserve">              </w:t>
      </w:r>
      <w:r w:rsidR="005033C0" w:rsidRPr="00D87F47">
        <w:t>«</w:t>
      </w:r>
      <w:r w:rsidRPr="00D87F47">
        <w:t>6. Пенсия за выслугу лет не назначается лицам,  имеющим или имевшим судимость за совершение преступлений против государственной власти и интересов государственной службы и/или муниципальной службы при исполнении должностных (служебных) обязанностей в период замещения государственных и муниципальных должностей.</w:t>
      </w:r>
      <w:r w:rsidR="005033C0" w:rsidRPr="00D87F47">
        <w:t>»</w:t>
      </w:r>
    </w:p>
    <w:p w:rsidR="00A13588" w:rsidRPr="00D87F47" w:rsidRDefault="00A13588" w:rsidP="00A13588">
      <w:pPr>
        <w:pStyle w:val="ConsPlusNormal"/>
        <w:ind w:firstLine="709"/>
        <w:jc w:val="both"/>
      </w:pPr>
      <w:r w:rsidRPr="00D87F47">
        <w:t>1.9. Пункт 1</w:t>
      </w:r>
      <w:r w:rsidR="006262DF" w:rsidRPr="00D87F47">
        <w:t xml:space="preserve"> статьи</w:t>
      </w:r>
      <w:r w:rsidRPr="00D87F47">
        <w:t xml:space="preserve"> 9 «Срок, с которого назначается пенсия за выслугу лет и с которого изменяется ее размер»</w:t>
      </w:r>
      <w:r w:rsidR="00C13B21" w:rsidRPr="00D87F47">
        <w:t xml:space="preserve"> изложить в следующей редакции</w:t>
      </w:r>
      <w:r w:rsidRPr="00D87F47">
        <w:t>:</w:t>
      </w:r>
    </w:p>
    <w:p w:rsidR="00A13588" w:rsidRPr="00D87F47" w:rsidRDefault="00F05766" w:rsidP="00A13588">
      <w:pPr>
        <w:pStyle w:val="ConsPlusNormal"/>
        <w:ind w:firstLine="709"/>
        <w:jc w:val="both"/>
      </w:pPr>
      <w:r w:rsidRPr="00D87F47">
        <w:t>«</w:t>
      </w:r>
      <w:r w:rsidR="00A13588" w:rsidRPr="00D87F47">
        <w:t xml:space="preserve">1. Пенсия за выслугу лет устанавливается со дня подачи заявления, но не ранее дня, следующего за днем установления страховой пенсии по старости (инвалидности), назначенной в соответствии с Федеральным </w:t>
      </w:r>
      <w:hyperlink r:id="rId20" w:history="1">
        <w:r w:rsidR="00A13588" w:rsidRPr="00D87F47">
          <w:t>законом</w:t>
        </w:r>
      </w:hyperlink>
      <w:r w:rsidR="00A13588" w:rsidRPr="00D87F47">
        <w:t xml:space="preserve"> «О страховых пенсиях» либо досрочно назначенной в соответствии с </w:t>
      </w:r>
      <w:hyperlink r:id="rId21" w:history="1">
        <w:r w:rsidR="00A13588" w:rsidRPr="00D87F47">
          <w:t>Законом</w:t>
        </w:r>
      </w:hyperlink>
      <w:r w:rsidR="00A13588" w:rsidRPr="00D87F47">
        <w:t xml:space="preserve"> Российской Федерации «О занятости населения в Российской Федерации», с Федеральным Законом № 166-ФЗ «О государственном пенсионном обеспечении в Российской Федерации» на срок, на который установлена страховая пенсия по старости (инвалидности).</w:t>
      </w:r>
      <w:r w:rsidRPr="00D87F47">
        <w:t>».</w:t>
      </w:r>
    </w:p>
    <w:p w:rsidR="00011CB5" w:rsidRPr="00D87F47" w:rsidRDefault="00A13588" w:rsidP="00E63E56">
      <w:pPr>
        <w:pStyle w:val="ConsPlusNormal"/>
        <w:ind w:firstLine="709"/>
        <w:jc w:val="both"/>
      </w:pPr>
      <w:r w:rsidRPr="00D87F47">
        <w:t>1.10</w:t>
      </w:r>
      <w:r w:rsidR="00E63E56" w:rsidRPr="00D87F47">
        <w:t xml:space="preserve">. </w:t>
      </w:r>
      <w:r w:rsidR="00011CB5" w:rsidRPr="00D87F47">
        <w:t xml:space="preserve">Дополнить </w:t>
      </w:r>
      <w:r w:rsidR="006262DF" w:rsidRPr="00D87F47">
        <w:t>статью</w:t>
      </w:r>
      <w:r w:rsidR="00E63E56" w:rsidRPr="00D87F47">
        <w:t xml:space="preserve"> 10 </w:t>
      </w:r>
      <w:r w:rsidR="00011CB5" w:rsidRPr="00D87F47">
        <w:t>«Порядок назначения, перерасчета размера, выплаты пенсии за выслугу лет</w:t>
      </w:r>
      <w:r w:rsidR="00E63E56" w:rsidRPr="00D87F47">
        <w:t>» пунктом 4 следующего содержания:</w:t>
      </w:r>
    </w:p>
    <w:p w:rsidR="00E63E56" w:rsidRPr="00D87F47" w:rsidRDefault="00E63E56" w:rsidP="00E63E56">
      <w:pPr>
        <w:ind w:firstLine="709"/>
        <w:jc w:val="both"/>
      </w:pPr>
      <w:r w:rsidRPr="00D87F47">
        <w:t xml:space="preserve">«4. </w:t>
      </w:r>
      <w:r w:rsidR="00011CB5" w:rsidRPr="00D87F47">
        <w:t>Размер пенсии за выслугу лет изменяется и подлежит перерасчету:</w:t>
      </w:r>
    </w:p>
    <w:p w:rsidR="00E63E56" w:rsidRPr="00D87F47" w:rsidRDefault="00011CB5" w:rsidP="00E63E56">
      <w:pPr>
        <w:ind w:firstLine="709"/>
        <w:jc w:val="both"/>
      </w:pPr>
      <w:r w:rsidRPr="00D87F47">
        <w:t>- при выявлении права на её повышение - с первого числа месяца, следующего за тем, в котором последовало заявление о повышении пенсии за выслугу лет со</w:t>
      </w:r>
      <w:r w:rsidR="00E63E56" w:rsidRPr="00D87F47">
        <w:t xml:space="preserve"> всеми необходимыми документами;</w:t>
      </w:r>
    </w:p>
    <w:p w:rsidR="00E63E56" w:rsidRPr="00D87F47" w:rsidRDefault="00011CB5" w:rsidP="00E63E56">
      <w:pPr>
        <w:ind w:firstLine="709"/>
        <w:jc w:val="both"/>
      </w:pPr>
      <w:r w:rsidRPr="00D87F47">
        <w:t>- при выявлении обстоятельств, влекущих уменьшение размера пенсии - с первого числа месяца, следующего за тем, в котором наступили</w:t>
      </w:r>
      <w:bookmarkStart w:id="0" w:name="sub_9"/>
      <w:r w:rsidR="00E63E56" w:rsidRPr="00D87F47">
        <w:t xml:space="preserve"> соответствующие обстоятельства.</w:t>
      </w:r>
    </w:p>
    <w:p w:rsidR="00011CB5" w:rsidRPr="00D87F47" w:rsidRDefault="00E63E56" w:rsidP="00E63E56">
      <w:pPr>
        <w:ind w:firstLine="709"/>
        <w:jc w:val="both"/>
      </w:pPr>
      <w:r w:rsidRPr="00D87F47">
        <w:t>П</w:t>
      </w:r>
      <w:r w:rsidR="00011CB5" w:rsidRPr="00D87F47">
        <w:t xml:space="preserve">ерерасчёт размера пенсии за выслугу лет производится администрацией Линевского городского поселения Жирновского муниципального района </w:t>
      </w:r>
      <w:bookmarkEnd w:id="0"/>
      <w:r w:rsidR="00011CB5" w:rsidRPr="00D87F47">
        <w:t>при увеличении в централизованном порядке ежемесячного денежного вознаграждения лиц, замещавших муниципальные должности Линевского городского поселения Жирновского муниципального района Волгоградской области, и индексации должностного оклада и оклада за классный чин муниципальных служащих со срока, указанного</w:t>
      </w:r>
      <w:r w:rsidR="00A13588" w:rsidRPr="00D87F47">
        <w:t xml:space="preserve"> соответствующим постановлением.»</w:t>
      </w:r>
    </w:p>
    <w:p w:rsidR="00011CB5" w:rsidRPr="00D87F47" w:rsidRDefault="00A13588" w:rsidP="001E28CE">
      <w:pPr>
        <w:pStyle w:val="ConsPlusNormal"/>
        <w:ind w:firstLine="709"/>
        <w:jc w:val="both"/>
      </w:pPr>
      <w:r w:rsidRPr="00D87F47">
        <w:t>2</w:t>
      </w:r>
      <w:r w:rsidR="006262DF" w:rsidRPr="00D87F47">
        <w:t>. Настоящее Р</w:t>
      </w:r>
      <w:r w:rsidR="00011CB5" w:rsidRPr="00D87F47">
        <w:t>ешение вступает в силу с ________ года.</w:t>
      </w:r>
    </w:p>
    <w:p w:rsidR="00FC7F07" w:rsidRPr="00D87F47" w:rsidRDefault="00FC7F07" w:rsidP="00FC7F07">
      <w:pPr>
        <w:pStyle w:val="af8"/>
      </w:pPr>
    </w:p>
    <w:tbl>
      <w:tblPr>
        <w:tblpPr w:leftFromText="180" w:rightFromText="180" w:vertAnchor="text" w:horzAnchor="margin" w:tblpY="208"/>
        <w:tblW w:w="5000" w:type="pct"/>
        <w:tblCellSpacing w:w="0" w:type="dxa"/>
        <w:tblCellMar>
          <w:top w:w="108" w:type="dxa"/>
          <w:bottom w:w="108" w:type="dxa"/>
        </w:tblCellMar>
        <w:tblLook w:val="04A0"/>
      </w:tblPr>
      <w:tblGrid>
        <w:gridCol w:w="4831"/>
        <w:gridCol w:w="4740"/>
      </w:tblGrid>
      <w:tr w:rsidR="0073784B" w:rsidRPr="00D87F47" w:rsidTr="00931298">
        <w:trPr>
          <w:trHeight w:val="850"/>
          <w:tblCellSpacing w:w="0" w:type="dxa"/>
        </w:trPr>
        <w:tc>
          <w:tcPr>
            <w:tcW w:w="2524" w:type="pct"/>
          </w:tcPr>
          <w:p w:rsidR="0073784B" w:rsidRPr="00D87F47" w:rsidRDefault="0073784B" w:rsidP="00931298">
            <w:pPr>
              <w:rPr>
                <w:lang w:eastAsia="en-US"/>
              </w:rPr>
            </w:pPr>
            <w:r w:rsidRPr="00D87F47">
              <w:t>Председатель Совета</w:t>
            </w:r>
            <w:r w:rsidR="00673238" w:rsidRPr="00D87F47">
              <w:t xml:space="preserve"> депутатов</w:t>
            </w:r>
            <w:r w:rsidRPr="00D87F47">
              <w:t xml:space="preserve"> </w:t>
            </w:r>
          </w:p>
          <w:p w:rsidR="0073784B" w:rsidRPr="00D87F47" w:rsidRDefault="0073784B" w:rsidP="00931298">
            <w:r w:rsidRPr="00D87F47">
              <w:t>Линёвского городского поселения</w:t>
            </w:r>
          </w:p>
          <w:p w:rsidR="0073784B" w:rsidRPr="00D87F47" w:rsidRDefault="0073784B" w:rsidP="00931298">
            <w:pPr>
              <w:rPr>
                <w:lang w:eastAsia="en-US"/>
              </w:rPr>
            </w:pPr>
            <w:r w:rsidRPr="00D87F47">
              <w:t>_________________ /Н.П. Боровикова/</w:t>
            </w:r>
          </w:p>
        </w:tc>
        <w:tc>
          <w:tcPr>
            <w:tcW w:w="2476" w:type="pct"/>
          </w:tcPr>
          <w:p w:rsidR="0073784B" w:rsidRPr="00D87F47" w:rsidRDefault="0073784B" w:rsidP="00931298">
            <w:pPr>
              <w:rPr>
                <w:lang w:eastAsia="en-US"/>
              </w:rPr>
            </w:pPr>
            <w:r w:rsidRPr="00D87F47">
              <w:t xml:space="preserve">Глава </w:t>
            </w:r>
          </w:p>
          <w:p w:rsidR="0073784B" w:rsidRPr="00D87F47" w:rsidRDefault="0073784B" w:rsidP="00931298">
            <w:r w:rsidRPr="00D87F47">
              <w:t>Линёвского городского поселения</w:t>
            </w:r>
          </w:p>
          <w:p w:rsidR="0073784B" w:rsidRPr="00D87F47" w:rsidRDefault="0073784B" w:rsidP="00931298">
            <w:pPr>
              <w:rPr>
                <w:lang w:eastAsia="en-US"/>
              </w:rPr>
            </w:pPr>
            <w:r w:rsidRPr="00D87F47">
              <w:t>________________/ Г.В. Лоскутов/</w:t>
            </w:r>
          </w:p>
        </w:tc>
      </w:tr>
    </w:tbl>
    <w:p w:rsidR="00BB4B2A" w:rsidRPr="00D87F47" w:rsidRDefault="00BB4B2A" w:rsidP="0073784B"/>
    <w:sectPr w:rsidR="00BB4B2A" w:rsidRPr="00D87F47" w:rsidSect="005F3A95">
      <w:headerReference w:type="default" r:id="rId22"/>
      <w:footerReference w:type="default" r:id="rId23"/>
      <w:footnotePr>
        <w:numFmt w:val="chicago"/>
      </w:footnotePr>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05A" w:rsidRDefault="0044305A" w:rsidP="00C86719">
      <w:r>
        <w:separator/>
      </w:r>
    </w:p>
  </w:endnote>
  <w:endnote w:type="continuationSeparator" w:id="1">
    <w:p w:rsidR="0044305A" w:rsidRDefault="0044305A" w:rsidP="00C86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34" w:rsidRDefault="00DC4934">
    <w:pPr>
      <w:pStyle w:val="af3"/>
      <w:framePr w:wrap="auto" w:vAnchor="text" w:hAnchor="margin" w:xAlign="right" w:y="1"/>
      <w:rPr>
        <w:rStyle w:val="ae"/>
      </w:rPr>
    </w:pPr>
  </w:p>
  <w:p w:rsidR="00DC4934" w:rsidRDefault="00DC4934">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05A" w:rsidRDefault="0044305A" w:rsidP="00C86719">
      <w:r>
        <w:separator/>
      </w:r>
    </w:p>
  </w:footnote>
  <w:footnote w:type="continuationSeparator" w:id="1">
    <w:p w:rsidR="0044305A" w:rsidRDefault="0044305A" w:rsidP="00C86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34" w:rsidRDefault="00DC493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0B9"/>
    <w:multiLevelType w:val="multilevel"/>
    <w:tmpl w:val="040A10B9"/>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30200D"/>
    <w:multiLevelType w:val="multilevel"/>
    <w:tmpl w:val="0530200D"/>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B35476"/>
    <w:multiLevelType w:val="multilevel"/>
    <w:tmpl w:val="14B35476"/>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93517F"/>
    <w:multiLevelType w:val="multilevel"/>
    <w:tmpl w:val="1593517F"/>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9138CC"/>
    <w:multiLevelType w:val="multilevel"/>
    <w:tmpl w:val="179138CC"/>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E5F6430"/>
    <w:multiLevelType w:val="multilevel"/>
    <w:tmpl w:val="6FE07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96566D"/>
    <w:multiLevelType w:val="multilevel"/>
    <w:tmpl w:val="2096566D"/>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48F4E28"/>
    <w:multiLevelType w:val="multilevel"/>
    <w:tmpl w:val="248F4E2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99F7661"/>
    <w:multiLevelType w:val="multilevel"/>
    <w:tmpl w:val="299F7661"/>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C317D71"/>
    <w:multiLevelType w:val="multilevel"/>
    <w:tmpl w:val="2C317D71"/>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CDB761E"/>
    <w:multiLevelType w:val="multilevel"/>
    <w:tmpl w:val="2CDB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0613842"/>
    <w:multiLevelType w:val="multilevel"/>
    <w:tmpl w:val="30613842"/>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C23C9D"/>
    <w:multiLevelType w:val="hybridMultilevel"/>
    <w:tmpl w:val="C9960EA8"/>
    <w:lvl w:ilvl="0" w:tplc="C1BCDA6A">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3A9473BD"/>
    <w:multiLevelType w:val="hybridMultilevel"/>
    <w:tmpl w:val="86B68E8C"/>
    <w:lvl w:ilvl="0" w:tplc="47888DF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3F2A6ED5"/>
    <w:multiLevelType w:val="multilevel"/>
    <w:tmpl w:val="3F2A6ED5"/>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9922AB3"/>
    <w:multiLevelType w:val="multilevel"/>
    <w:tmpl w:val="49922AB3"/>
    <w:lvl w:ilvl="0">
      <w:start w:val="8"/>
      <w:numFmt w:val="decimal"/>
      <w:suff w:val="space"/>
      <w:lvlText w:val="%1."/>
      <w:lvlJc w:val="left"/>
      <w:pPr>
        <w:ind w:left="720" w:hanging="720"/>
      </w:pPr>
      <w:rPr>
        <w:rFonts w:hint="default"/>
      </w:rPr>
    </w:lvl>
    <w:lvl w:ilvl="1">
      <w:start w:val="1"/>
      <w:numFmt w:val="decimal"/>
      <w:isLgl/>
      <w:suff w:val="space"/>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BCA4D0C"/>
    <w:multiLevelType w:val="multilevel"/>
    <w:tmpl w:val="4BCA4D0C"/>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F7327BD"/>
    <w:multiLevelType w:val="multilevel"/>
    <w:tmpl w:val="4F7327BD"/>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8C96525"/>
    <w:multiLevelType w:val="multilevel"/>
    <w:tmpl w:val="58C96525"/>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6D41353"/>
    <w:multiLevelType w:val="multilevel"/>
    <w:tmpl w:val="66D41353"/>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7267AED"/>
    <w:multiLevelType w:val="hybridMultilevel"/>
    <w:tmpl w:val="B444313C"/>
    <w:lvl w:ilvl="0" w:tplc="E3EC7A4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96D36F7"/>
    <w:multiLevelType w:val="hybridMultilevel"/>
    <w:tmpl w:val="2AA6937C"/>
    <w:lvl w:ilvl="0" w:tplc="9F2A9F2E">
      <w:start w:val="1"/>
      <w:numFmt w:val="decimal"/>
      <w:lvlText w:val="%1."/>
      <w:lvlJc w:val="left"/>
      <w:pPr>
        <w:ind w:left="1684" w:hanging="9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E73799D"/>
    <w:multiLevelType w:val="multilevel"/>
    <w:tmpl w:val="6E73799D"/>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D211E6E"/>
    <w:multiLevelType w:val="multilevel"/>
    <w:tmpl w:val="7D211E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3"/>
  </w:num>
  <w:num w:numId="3">
    <w:abstractNumId w:val="12"/>
  </w:num>
  <w:num w:numId="4">
    <w:abstractNumId w:val="8"/>
  </w:num>
  <w:num w:numId="5">
    <w:abstractNumId w:val="19"/>
  </w:num>
  <w:num w:numId="6">
    <w:abstractNumId w:val="4"/>
  </w:num>
  <w:num w:numId="7">
    <w:abstractNumId w:val="9"/>
  </w:num>
  <w:num w:numId="8">
    <w:abstractNumId w:val="0"/>
  </w:num>
  <w:num w:numId="9">
    <w:abstractNumId w:val="2"/>
  </w:num>
  <w:num w:numId="10">
    <w:abstractNumId w:val="7"/>
  </w:num>
  <w:num w:numId="11">
    <w:abstractNumId w:val="6"/>
  </w:num>
  <w:num w:numId="12">
    <w:abstractNumId w:val="15"/>
  </w:num>
  <w:num w:numId="13">
    <w:abstractNumId w:val="16"/>
  </w:num>
  <w:num w:numId="14">
    <w:abstractNumId w:val="3"/>
  </w:num>
  <w:num w:numId="15">
    <w:abstractNumId w:val="18"/>
  </w:num>
  <w:num w:numId="16">
    <w:abstractNumId w:val="23"/>
  </w:num>
  <w:num w:numId="17">
    <w:abstractNumId w:val="22"/>
  </w:num>
  <w:num w:numId="18">
    <w:abstractNumId w:val="10"/>
  </w:num>
  <w:num w:numId="19">
    <w:abstractNumId w:val="17"/>
  </w:num>
  <w:num w:numId="20">
    <w:abstractNumId w:val="11"/>
  </w:num>
  <w:num w:numId="21">
    <w:abstractNumId w:val="14"/>
  </w:num>
  <w:num w:numId="22">
    <w:abstractNumId w:val="1"/>
  </w:num>
  <w:num w:numId="23">
    <w:abstractNumId w:val="20"/>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displayVerticalDrawingGridEvery w:val="2"/>
  <w:noPunctuationKerning/>
  <w:characterSpacingControl w:val="doNotCompress"/>
  <w:footnotePr>
    <w:numFmt w:val="chicago"/>
    <w:footnote w:id="0"/>
    <w:footnote w:id="1"/>
  </w:footnotePr>
  <w:endnotePr>
    <w:endnote w:id="0"/>
    <w:endnote w:id="1"/>
  </w:endnotePr>
  <w:compat/>
  <w:rsids>
    <w:rsidRoot w:val="00EA0C0E"/>
    <w:rsid w:val="00001B28"/>
    <w:rsid w:val="00007E68"/>
    <w:rsid w:val="00011CB5"/>
    <w:rsid w:val="00042842"/>
    <w:rsid w:val="00051043"/>
    <w:rsid w:val="000717AF"/>
    <w:rsid w:val="000802C4"/>
    <w:rsid w:val="00095832"/>
    <w:rsid w:val="00096B14"/>
    <w:rsid w:val="000A7665"/>
    <w:rsid w:val="000C10F0"/>
    <w:rsid w:val="000C57E2"/>
    <w:rsid w:val="000C7D0C"/>
    <w:rsid w:val="000D72C5"/>
    <w:rsid w:val="000E3D6E"/>
    <w:rsid w:val="000F23E5"/>
    <w:rsid w:val="001361C2"/>
    <w:rsid w:val="001416A6"/>
    <w:rsid w:val="00156C73"/>
    <w:rsid w:val="001672E2"/>
    <w:rsid w:val="00180E93"/>
    <w:rsid w:val="00181B12"/>
    <w:rsid w:val="00192C3C"/>
    <w:rsid w:val="00194148"/>
    <w:rsid w:val="0019583B"/>
    <w:rsid w:val="001A55C6"/>
    <w:rsid w:val="001A7D8C"/>
    <w:rsid w:val="001E28CE"/>
    <w:rsid w:val="001E43E7"/>
    <w:rsid w:val="001F3DA0"/>
    <w:rsid w:val="00202C15"/>
    <w:rsid w:val="002156BD"/>
    <w:rsid w:val="00217E30"/>
    <w:rsid w:val="002537C8"/>
    <w:rsid w:val="002615C4"/>
    <w:rsid w:val="00265286"/>
    <w:rsid w:val="002772F6"/>
    <w:rsid w:val="00296620"/>
    <w:rsid w:val="002A36F3"/>
    <w:rsid w:val="002B2427"/>
    <w:rsid w:val="002C37C6"/>
    <w:rsid w:val="003175BF"/>
    <w:rsid w:val="00361599"/>
    <w:rsid w:val="0036621D"/>
    <w:rsid w:val="00397A6A"/>
    <w:rsid w:val="003A5AB5"/>
    <w:rsid w:val="003B6E55"/>
    <w:rsid w:val="003D6DFE"/>
    <w:rsid w:val="003E1092"/>
    <w:rsid w:val="003E3184"/>
    <w:rsid w:val="003E45E7"/>
    <w:rsid w:val="003E53E1"/>
    <w:rsid w:val="003E7E96"/>
    <w:rsid w:val="003F6402"/>
    <w:rsid w:val="00407B42"/>
    <w:rsid w:val="00423CB6"/>
    <w:rsid w:val="004403A3"/>
    <w:rsid w:val="0044305A"/>
    <w:rsid w:val="00446106"/>
    <w:rsid w:val="00447202"/>
    <w:rsid w:val="004556F5"/>
    <w:rsid w:val="00457412"/>
    <w:rsid w:val="00471A29"/>
    <w:rsid w:val="004830D4"/>
    <w:rsid w:val="004B7683"/>
    <w:rsid w:val="004C2355"/>
    <w:rsid w:val="004E6656"/>
    <w:rsid w:val="005033C0"/>
    <w:rsid w:val="00520DD9"/>
    <w:rsid w:val="00534090"/>
    <w:rsid w:val="005410FE"/>
    <w:rsid w:val="005636AE"/>
    <w:rsid w:val="005642E9"/>
    <w:rsid w:val="00597943"/>
    <w:rsid w:val="005A33D4"/>
    <w:rsid w:val="005A7EC6"/>
    <w:rsid w:val="005B1466"/>
    <w:rsid w:val="005B5E53"/>
    <w:rsid w:val="005C0D6E"/>
    <w:rsid w:val="005D7F1C"/>
    <w:rsid w:val="005F1A1E"/>
    <w:rsid w:val="005F3A95"/>
    <w:rsid w:val="006123D8"/>
    <w:rsid w:val="00620F59"/>
    <w:rsid w:val="006235E1"/>
    <w:rsid w:val="006262DF"/>
    <w:rsid w:val="00651715"/>
    <w:rsid w:val="006534B0"/>
    <w:rsid w:val="00660E4F"/>
    <w:rsid w:val="00673238"/>
    <w:rsid w:val="00674C12"/>
    <w:rsid w:val="00675051"/>
    <w:rsid w:val="0068577F"/>
    <w:rsid w:val="00695669"/>
    <w:rsid w:val="00714466"/>
    <w:rsid w:val="00727305"/>
    <w:rsid w:val="0073784B"/>
    <w:rsid w:val="007448BE"/>
    <w:rsid w:val="00770CB3"/>
    <w:rsid w:val="00795F00"/>
    <w:rsid w:val="007A2727"/>
    <w:rsid w:val="007A67C6"/>
    <w:rsid w:val="007A7109"/>
    <w:rsid w:val="007B22AA"/>
    <w:rsid w:val="007B2EA5"/>
    <w:rsid w:val="007C2EBE"/>
    <w:rsid w:val="007D518F"/>
    <w:rsid w:val="007D6D55"/>
    <w:rsid w:val="007E097E"/>
    <w:rsid w:val="007F36F9"/>
    <w:rsid w:val="007F5BE3"/>
    <w:rsid w:val="00811A5E"/>
    <w:rsid w:val="00825DC6"/>
    <w:rsid w:val="008305B4"/>
    <w:rsid w:val="00885CC6"/>
    <w:rsid w:val="008A2D23"/>
    <w:rsid w:val="008E6E3F"/>
    <w:rsid w:val="008F30B2"/>
    <w:rsid w:val="0091139D"/>
    <w:rsid w:val="00931B5D"/>
    <w:rsid w:val="009351A2"/>
    <w:rsid w:val="00957CA9"/>
    <w:rsid w:val="00957CB0"/>
    <w:rsid w:val="0096073F"/>
    <w:rsid w:val="0097193A"/>
    <w:rsid w:val="00983982"/>
    <w:rsid w:val="00990193"/>
    <w:rsid w:val="00992E0D"/>
    <w:rsid w:val="009B3535"/>
    <w:rsid w:val="009B48D7"/>
    <w:rsid w:val="009B67AE"/>
    <w:rsid w:val="009C503A"/>
    <w:rsid w:val="009D08DC"/>
    <w:rsid w:val="009E1237"/>
    <w:rsid w:val="00A13588"/>
    <w:rsid w:val="00A14133"/>
    <w:rsid w:val="00A15B69"/>
    <w:rsid w:val="00A425AE"/>
    <w:rsid w:val="00A43060"/>
    <w:rsid w:val="00A46A77"/>
    <w:rsid w:val="00A65798"/>
    <w:rsid w:val="00A66452"/>
    <w:rsid w:val="00A71509"/>
    <w:rsid w:val="00A82252"/>
    <w:rsid w:val="00A843DE"/>
    <w:rsid w:val="00A864A6"/>
    <w:rsid w:val="00A97FC0"/>
    <w:rsid w:val="00AB198A"/>
    <w:rsid w:val="00AB599F"/>
    <w:rsid w:val="00AC5BCF"/>
    <w:rsid w:val="00AD0BC6"/>
    <w:rsid w:val="00AD4CF4"/>
    <w:rsid w:val="00AD55F8"/>
    <w:rsid w:val="00AF3383"/>
    <w:rsid w:val="00B11202"/>
    <w:rsid w:val="00B15481"/>
    <w:rsid w:val="00B15862"/>
    <w:rsid w:val="00B2546D"/>
    <w:rsid w:val="00B3114F"/>
    <w:rsid w:val="00B34658"/>
    <w:rsid w:val="00B46429"/>
    <w:rsid w:val="00B53175"/>
    <w:rsid w:val="00B62A7B"/>
    <w:rsid w:val="00B741F7"/>
    <w:rsid w:val="00B75E97"/>
    <w:rsid w:val="00B83E6B"/>
    <w:rsid w:val="00B8499C"/>
    <w:rsid w:val="00BA1712"/>
    <w:rsid w:val="00BA3479"/>
    <w:rsid w:val="00BA752D"/>
    <w:rsid w:val="00BB4B2A"/>
    <w:rsid w:val="00BC30C0"/>
    <w:rsid w:val="00BC3630"/>
    <w:rsid w:val="00BD0554"/>
    <w:rsid w:val="00BE6721"/>
    <w:rsid w:val="00BE6895"/>
    <w:rsid w:val="00BF11CF"/>
    <w:rsid w:val="00BF5D92"/>
    <w:rsid w:val="00C138FF"/>
    <w:rsid w:val="00C13B21"/>
    <w:rsid w:val="00C263F9"/>
    <w:rsid w:val="00C45BD6"/>
    <w:rsid w:val="00C720F5"/>
    <w:rsid w:val="00C841BA"/>
    <w:rsid w:val="00C86719"/>
    <w:rsid w:val="00C915E5"/>
    <w:rsid w:val="00C94250"/>
    <w:rsid w:val="00CC4364"/>
    <w:rsid w:val="00CD3BFC"/>
    <w:rsid w:val="00D15DCC"/>
    <w:rsid w:val="00D2299A"/>
    <w:rsid w:val="00D313BB"/>
    <w:rsid w:val="00D3310A"/>
    <w:rsid w:val="00D3353F"/>
    <w:rsid w:val="00D40A92"/>
    <w:rsid w:val="00D4459D"/>
    <w:rsid w:val="00D46475"/>
    <w:rsid w:val="00D53FBE"/>
    <w:rsid w:val="00D81C3B"/>
    <w:rsid w:val="00D87F47"/>
    <w:rsid w:val="00DA6409"/>
    <w:rsid w:val="00DB4B01"/>
    <w:rsid w:val="00DC23DA"/>
    <w:rsid w:val="00DC31D2"/>
    <w:rsid w:val="00DC36E8"/>
    <w:rsid w:val="00DC4934"/>
    <w:rsid w:val="00E03D76"/>
    <w:rsid w:val="00E050F9"/>
    <w:rsid w:val="00E13732"/>
    <w:rsid w:val="00E162D6"/>
    <w:rsid w:val="00E170C4"/>
    <w:rsid w:val="00E17DC1"/>
    <w:rsid w:val="00E43F39"/>
    <w:rsid w:val="00E5048B"/>
    <w:rsid w:val="00E54FDF"/>
    <w:rsid w:val="00E63E56"/>
    <w:rsid w:val="00E73670"/>
    <w:rsid w:val="00E75A2F"/>
    <w:rsid w:val="00E857C9"/>
    <w:rsid w:val="00EA0C0E"/>
    <w:rsid w:val="00EB32F8"/>
    <w:rsid w:val="00EB426A"/>
    <w:rsid w:val="00EC3042"/>
    <w:rsid w:val="00EC4A5A"/>
    <w:rsid w:val="00ED7CF1"/>
    <w:rsid w:val="00F05766"/>
    <w:rsid w:val="00F13B12"/>
    <w:rsid w:val="00F33600"/>
    <w:rsid w:val="00F368BF"/>
    <w:rsid w:val="00F42F61"/>
    <w:rsid w:val="00F4475C"/>
    <w:rsid w:val="00F552F7"/>
    <w:rsid w:val="00F61E4C"/>
    <w:rsid w:val="00F62E13"/>
    <w:rsid w:val="00F766EE"/>
    <w:rsid w:val="00F84457"/>
    <w:rsid w:val="00F861E6"/>
    <w:rsid w:val="00FB6737"/>
    <w:rsid w:val="00FC3101"/>
    <w:rsid w:val="00FC54A3"/>
    <w:rsid w:val="00FC7F07"/>
    <w:rsid w:val="00FD6D1D"/>
    <w:rsid w:val="00FF2D03"/>
    <w:rsid w:val="00FF41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qFormat="1"/>
    <w:lsdException w:name="footer" w:uiPriority="99" w:qFormat="1"/>
    <w:lsdException w:name="caption" w:qFormat="1"/>
    <w:lsdException w:name="footnote reference"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554"/>
    <w:rPr>
      <w:sz w:val="24"/>
      <w:szCs w:val="24"/>
    </w:rPr>
  </w:style>
  <w:style w:type="paragraph" w:styleId="1">
    <w:name w:val="heading 1"/>
    <w:basedOn w:val="a"/>
    <w:next w:val="a"/>
    <w:link w:val="10"/>
    <w:uiPriority w:val="9"/>
    <w:qFormat/>
    <w:rsid w:val="00DC4934"/>
    <w:pPr>
      <w:keepNext/>
      <w:keepLines/>
      <w:spacing w:before="240"/>
      <w:jc w:val="center"/>
      <w:outlineLvl w:val="0"/>
    </w:pPr>
    <w:rPr>
      <w:rFonts w:eastAsia="SimSun"/>
      <w:b/>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4934"/>
    <w:rPr>
      <w:rFonts w:eastAsia="SimSun"/>
      <w:b/>
      <w:sz w:val="24"/>
      <w:szCs w:val="32"/>
      <w:lang w:eastAsia="en-US"/>
    </w:rPr>
  </w:style>
  <w:style w:type="paragraph" w:styleId="a3">
    <w:name w:val="Title"/>
    <w:basedOn w:val="a"/>
    <w:link w:val="a4"/>
    <w:qFormat/>
    <w:rsid w:val="00F13B12"/>
    <w:pPr>
      <w:jc w:val="center"/>
    </w:pPr>
    <w:rPr>
      <w:rFonts w:ascii="Arial CYR" w:hAnsi="Arial CYR"/>
      <w:szCs w:val="20"/>
    </w:rPr>
  </w:style>
  <w:style w:type="character" w:customStyle="1" w:styleId="a4">
    <w:name w:val="Название Знак"/>
    <w:basedOn w:val="a0"/>
    <w:link w:val="a3"/>
    <w:rsid w:val="00F13B12"/>
    <w:rPr>
      <w:rFonts w:ascii="Arial CYR" w:hAnsi="Arial CYR"/>
      <w:sz w:val="24"/>
    </w:rPr>
  </w:style>
  <w:style w:type="paragraph" w:styleId="a5">
    <w:name w:val="Body Text"/>
    <w:basedOn w:val="a"/>
    <w:link w:val="a6"/>
    <w:rsid w:val="00F13B12"/>
    <w:pPr>
      <w:overflowPunct w:val="0"/>
      <w:autoSpaceDE w:val="0"/>
      <w:autoSpaceDN w:val="0"/>
      <w:adjustRightInd w:val="0"/>
      <w:ind w:right="-1"/>
      <w:jc w:val="both"/>
    </w:pPr>
    <w:rPr>
      <w:szCs w:val="20"/>
    </w:rPr>
  </w:style>
  <w:style w:type="character" w:customStyle="1" w:styleId="a6">
    <w:name w:val="Основной текст Знак"/>
    <w:basedOn w:val="a0"/>
    <w:link w:val="a5"/>
    <w:rsid w:val="00F13B12"/>
    <w:rPr>
      <w:sz w:val="24"/>
    </w:rPr>
  </w:style>
  <w:style w:type="paragraph" w:styleId="a7">
    <w:name w:val="Subtitle"/>
    <w:basedOn w:val="a"/>
    <w:link w:val="a8"/>
    <w:qFormat/>
    <w:rsid w:val="00F13B12"/>
    <w:pPr>
      <w:spacing w:after="60"/>
      <w:jc w:val="center"/>
    </w:pPr>
    <w:rPr>
      <w:rFonts w:ascii="Arial" w:hAnsi="Arial"/>
      <w:szCs w:val="20"/>
    </w:rPr>
  </w:style>
  <w:style w:type="character" w:customStyle="1" w:styleId="a8">
    <w:name w:val="Подзаголовок Знак"/>
    <w:basedOn w:val="a0"/>
    <w:link w:val="a7"/>
    <w:rsid w:val="00F13B12"/>
    <w:rPr>
      <w:rFonts w:ascii="Arial" w:hAnsi="Arial"/>
      <w:sz w:val="24"/>
    </w:rPr>
  </w:style>
  <w:style w:type="character" w:customStyle="1" w:styleId="FontStyle14">
    <w:name w:val="Font Style14"/>
    <w:rsid w:val="00F13B12"/>
    <w:rPr>
      <w:rFonts w:ascii="Times New Roman" w:hAnsi="Times New Roman" w:cs="Times New Roman"/>
      <w:sz w:val="22"/>
      <w:szCs w:val="22"/>
    </w:rPr>
  </w:style>
  <w:style w:type="paragraph" w:customStyle="1" w:styleId="Style4">
    <w:name w:val="Style4"/>
    <w:basedOn w:val="a"/>
    <w:rsid w:val="00F13B12"/>
    <w:pPr>
      <w:widowControl w:val="0"/>
      <w:autoSpaceDE w:val="0"/>
      <w:autoSpaceDN w:val="0"/>
      <w:adjustRightInd w:val="0"/>
      <w:spacing w:line="275" w:lineRule="exact"/>
      <w:ind w:firstLine="571"/>
      <w:jc w:val="both"/>
    </w:pPr>
  </w:style>
  <w:style w:type="paragraph" w:styleId="a9">
    <w:name w:val="Normal (Web)"/>
    <w:basedOn w:val="a"/>
    <w:uiPriority w:val="99"/>
    <w:unhideWhenUsed/>
    <w:rsid w:val="004C2355"/>
    <w:pPr>
      <w:spacing w:before="100" w:beforeAutospacing="1" w:after="100" w:afterAutospacing="1"/>
    </w:pPr>
  </w:style>
  <w:style w:type="paragraph" w:styleId="aa">
    <w:name w:val="Body Text Indent"/>
    <w:basedOn w:val="a"/>
    <w:link w:val="ab"/>
    <w:rsid w:val="004C2355"/>
    <w:pPr>
      <w:spacing w:after="120"/>
      <w:ind w:left="283"/>
    </w:pPr>
  </w:style>
  <w:style w:type="character" w:customStyle="1" w:styleId="ab">
    <w:name w:val="Основной текст с отступом Знак"/>
    <w:basedOn w:val="a0"/>
    <w:link w:val="aa"/>
    <w:rsid w:val="004C2355"/>
    <w:rPr>
      <w:sz w:val="24"/>
      <w:szCs w:val="24"/>
    </w:rPr>
  </w:style>
  <w:style w:type="paragraph" w:styleId="ac">
    <w:name w:val="Balloon Text"/>
    <w:basedOn w:val="a"/>
    <w:link w:val="ad"/>
    <w:unhideWhenUsed/>
    <w:rsid w:val="005D7F1C"/>
    <w:rPr>
      <w:rFonts w:ascii="Segoe UI" w:hAnsi="Segoe UI" w:cs="Segoe UI"/>
      <w:sz w:val="18"/>
      <w:szCs w:val="18"/>
    </w:rPr>
  </w:style>
  <w:style w:type="character" w:customStyle="1" w:styleId="ad">
    <w:name w:val="Текст выноски Знак"/>
    <w:basedOn w:val="a0"/>
    <w:link w:val="ac"/>
    <w:rsid w:val="005D7F1C"/>
    <w:rPr>
      <w:rFonts w:ascii="Segoe UI" w:hAnsi="Segoe UI" w:cs="Segoe UI"/>
      <w:sz w:val="18"/>
      <w:szCs w:val="18"/>
    </w:rPr>
  </w:style>
  <w:style w:type="character" w:styleId="ae">
    <w:name w:val="page number"/>
    <w:basedOn w:val="a0"/>
    <w:uiPriority w:val="99"/>
    <w:semiHidden/>
    <w:unhideWhenUsed/>
    <w:qFormat/>
    <w:rsid w:val="00DC4934"/>
  </w:style>
  <w:style w:type="paragraph" w:styleId="af">
    <w:name w:val="footnote text"/>
    <w:basedOn w:val="a"/>
    <w:link w:val="af0"/>
    <w:uiPriority w:val="99"/>
    <w:unhideWhenUsed/>
    <w:qFormat/>
    <w:rsid w:val="00DC4934"/>
    <w:rPr>
      <w:rFonts w:eastAsia="Calibri"/>
      <w:sz w:val="20"/>
      <w:szCs w:val="20"/>
      <w:lang w:eastAsia="en-US"/>
    </w:rPr>
  </w:style>
  <w:style w:type="character" w:customStyle="1" w:styleId="af0">
    <w:name w:val="Текст сноски Знак"/>
    <w:basedOn w:val="a0"/>
    <w:link w:val="af"/>
    <w:uiPriority w:val="99"/>
    <w:rsid w:val="00DC4934"/>
    <w:rPr>
      <w:rFonts w:eastAsia="Calibri"/>
      <w:lang w:eastAsia="en-US"/>
    </w:rPr>
  </w:style>
  <w:style w:type="paragraph" w:styleId="af1">
    <w:name w:val="header"/>
    <w:basedOn w:val="a"/>
    <w:link w:val="af2"/>
    <w:uiPriority w:val="99"/>
    <w:unhideWhenUsed/>
    <w:qFormat/>
    <w:rsid w:val="00DC4934"/>
    <w:pPr>
      <w:tabs>
        <w:tab w:val="center" w:pos="4677"/>
        <w:tab w:val="right" w:pos="9355"/>
      </w:tabs>
    </w:pPr>
    <w:rPr>
      <w:rFonts w:eastAsia="Calibri"/>
      <w:lang w:eastAsia="en-US"/>
    </w:rPr>
  </w:style>
  <w:style w:type="character" w:customStyle="1" w:styleId="af2">
    <w:name w:val="Верхний колонтитул Знак"/>
    <w:basedOn w:val="a0"/>
    <w:link w:val="af1"/>
    <w:uiPriority w:val="99"/>
    <w:rsid w:val="00DC4934"/>
    <w:rPr>
      <w:rFonts w:eastAsia="Calibri"/>
      <w:sz w:val="24"/>
      <w:szCs w:val="24"/>
      <w:lang w:eastAsia="en-US"/>
    </w:rPr>
  </w:style>
  <w:style w:type="paragraph" w:styleId="af3">
    <w:name w:val="footer"/>
    <w:basedOn w:val="a"/>
    <w:link w:val="af4"/>
    <w:uiPriority w:val="99"/>
    <w:unhideWhenUsed/>
    <w:qFormat/>
    <w:rsid w:val="00DC4934"/>
    <w:pPr>
      <w:tabs>
        <w:tab w:val="center" w:pos="4677"/>
        <w:tab w:val="right" w:pos="9355"/>
      </w:tabs>
    </w:pPr>
    <w:rPr>
      <w:rFonts w:eastAsia="Calibri"/>
      <w:lang w:eastAsia="en-US"/>
    </w:rPr>
  </w:style>
  <w:style w:type="character" w:customStyle="1" w:styleId="af4">
    <w:name w:val="Нижний колонтитул Знак"/>
    <w:basedOn w:val="a0"/>
    <w:link w:val="af3"/>
    <w:uiPriority w:val="99"/>
    <w:rsid w:val="00DC4934"/>
    <w:rPr>
      <w:rFonts w:eastAsia="Calibri"/>
      <w:sz w:val="24"/>
      <w:szCs w:val="24"/>
      <w:lang w:eastAsia="en-US"/>
    </w:rPr>
  </w:style>
  <w:style w:type="paragraph" w:styleId="af5">
    <w:name w:val="List Paragraph"/>
    <w:basedOn w:val="a"/>
    <w:uiPriority w:val="99"/>
    <w:qFormat/>
    <w:rsid w:val="00DC4934"/>
    <w:pPr>
      <w:ind w:left="720"/>
      <w:contextualSpacing/>
    </w:pPr>
    <w:rPr>
      <w:rFonts w:eastAsia="Calibri"/>
      <w:lang w:eastAsia="en-US"/>
    </w:rPr>
  </w:style>
  <w:style w:type="paragraph" w:customStyle="1" w:styleId="ConsPlusNonformat">
    <w:name w:val="ConsPlusNonformat"/>
    <w:qFormat/>
    <w:rsid w:val="00DC4934"/>
    <w:pPr>
      <w:widowControl w:val="0"/>
      <w:autoSpaceDE w:val="0"/>
      <w:autoSpaceDN w:val="0"/>
      <w:adjustRightInd w:val="0"/>
    </w:pPr>
    <w:rPr>
      <w:rFonts w:ascii="Courier New" w:hAnsi="Courier New" w:cs="Courier New"/>
    </w:rPr>
  </w:style>
  <w:style w:type="paragraph" w:customStyle="1" w:styleId="af6">
    <w:name w:val="Текст приложения"/>
    <w:basedOn w:val="a"/>
    <w:qFormat/>
    <w:rsid w:val="00DC4934"/>
    <w:pPr>
      <w:jc w:val="both"/>
    </w:pPr>
    <w:rPr>
      <w:rFonts w:ascii="Arial" w:hAnsi="Arial"/>
      <w:sz w:val="16"/>
      <w:szCs w:val="20"/>
    </w:rPr>
  </w:style>
  <w:style w:type="table" w:styleId="af7">
    <w:name w:val="Table Grid"/>
    <w:basedOn w:val="a1"/>
    <w:uiPriority w:val="59"/>
    <w:qFormat/>
    <w:rsid w:val="00BB4B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73784B"/>
    <w:pPr>
      <w:suppressAutoHyphens/>
      <w:spacing w:line="100" w:lineRule="atLeast"/>
    </w:pPr>
    <w:rPr>
      <w:rFonts w:eastAsia="Lucida Sans Unicode" w:cs="Calibri"/>
      <w:bCs/>
      <w:kern w:val="1"/>
      <w:sz w:val="24"/>
      <w:szCs w:val="24"/>
      <w:lang w:eastAsia="ar-SA"/>
    </w:rPr>
  </w:style>
  <w:style w:type="paragraph" w:styleId="af8">
    <w:name w:val="No Spacing"/>
    <w:qFormat/>
    <w:rsid w:val="0073784B"/>
    <w:rPr>
      <w:rFonts w:eastAsia="Calibri"/>
      <w:sz w:val="24"/>
      <w:szCs w:val="24"/>
      <w:lang w:eastAsia="en-US"/>
    </w:rPr>
  </w:style>
  <w:style w:type="paragraph" w:customStyle="1" w:styleId="2">
    <w:name w:val="Без интервала2"/>
    <w:rsid w:val="00FC7F07"/>
    <w:pPr>
      <w:suppressAutoHyphens/>
      <w:spacing w:line="100" w:lineRule="atLeast"/>
    </w:pPr>
    <w:rPr>
      <w:rFonts w:eastAsia="Lucida Sans Unicode" w:cs="Calibri"/>
      <w:bCs/>
      <w:kern w:val="1"/>
      <w:sz w:val="24"/>
      <w:szCs w:val="24"/>
      <w:lang w:eastAsia="ar-SA"/>
    </w:rPr>
  </w:style>
  <w:style w:type="paragraph" w:customStyle="1" w:styleId="ConsPlusNormal">
    <w:name w:val="ConsPlusNormal"/>
    <w:link w:val="ConsPlusNormal0"/>
    <w:rsid w:val="00011CB5"/>
    <w:pPr>
      <w:widowControl w:val="0"/>
      <w:autoSpaceDE w:val="0"/>
      <w:autoSpaceDN w:val="0"/>
    </w:pPr>
    <w:rPr>
      <w:sz w:val="24"/>
    </w:rPr>
  </w:style>
  <w:style w:type="character" w:customStyle="1" w:styleId="ConsPlusNormal0">
    <w:name w:val="ConsPlusNormal Знак"/>
    <w:link w:val="ConsPlusNormal"/>
    <w:locked/>
    <w:rsid w:val="00011CB5"/>
    <w:rPr>
      <w:sz w:val="24"/>
    </w:rPr>
  </w:style>
</w:styles>
</file>

<file path=word/webSettings.xml><?xml version="1.0" encoding="utf-8"?>
<w:webSettings xmlns:r="http://schemas.openxmlformats.org/officeDocument/2006/relationships" xmlns:w="http://schemas.openxmlformats.org/wordprocessingml/2006/main">
  <w:divs>
    <w:div w:id="1686589567">
      <w:bodyDiv w:val="1"/>
      <w:marLeft w:val="0"/>
      <w:marRight w:val="0"/>
      <w:marTop w:val="0"/>
      <w:marBottom w:val="0"/>
      <w:divBdr>
        <w:top w:val="none" w:sz="0" w:space="0" w:color="auto"/>
        <w:left w:val="none" w:sz="0" w:space="0" w:color="auto"/>
        <w:bottom w:val="none" w:sz="0" w:space="0" w:color="auto"/>
        <w:right w:val="none" w:sz="0" w:space="0" w:color="auto"/>
      </w:divBdr>
    </w:div>
    <w:div w:id="20367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0B6440F3EB90F791C55762E54364419A7D9D1CF005A2DD3E3D4CFAD65692D1C204EAF93F0F22054EC2F2B022b0f7H" TargetMode="External"/><Relationship Id="rId13" Type="http://schemas.openxmlformats.org/officeDocument/2006/relationships/hyperlink" Target="consultantplus://offline/ref=2A0B6440F3EB90F791C55762E54364419A7D9F14F20FA2DD3E3D4CFAD65692D1D004B2F53D093C0447D7A4E16451DE9F963F8B01E29146F1b4f2H" TargetMode="External"/><Relationship Id="rId18" Type="http://schemas.openxmlformats.org/officeDocument/2006/relationships/hyperlink" Target="consultantplus://offline/ref=2A0B6440F3EB90F791C55762E54364419A7D9F14F20FA2DD3E3D4CFAD65692D1C204EAF93F0F22054EC2F2B022b0f7H" TargetMode="External"/><Relationship Id="rId3" Type="http://schemas.openxmlformats.org/officeDocument/2006/relationships/settings" Target="settings.xml"/><Relationship Id="rId21" Type="http://schemas.openxmlformats.org/officeDocument/2006/relationships/hyperlink" Target="consultantplus://offline/ref=2A0B6440F3EB90F791C55762E54364419A7D9D1CF005A2DD3E3D4CFAD65692D1C204EAF93F0F22054EC2F2B022b0f7H" TargetMode="External"/><Relationship Id="rId7" Type="http://schemas.openxmlformats.org/officeDocument/2006/relationships/hyperlink" Target="consultantplus://offline/ref=2A0B6440F3EB90F791C55762E54364419C779819F85BF5DF6F6842FFDE06C8C1C64DBDF223093D1B4DDCF2bBf3H" TargetMode="External"/><Relationship Id="rId12" Type="http://schemas.openxmlformats.org/officeDocument/2006/relationships/hyperlink" Target="consultantplus://offline/ref=2A0B6440F3EB90F791C55762E54364419A7C9A15F40AA2DD3E3D4CFAD65692D1C204EAF93F0F22054EC2F2B022b0f7H" TargetMode="External"/><Relationship Id="rId17" Type="http://schemas.openxmlformats.org/officeDocument/2006/relationships/hyperlink" Target="consultantplus://offline/ref=2A0B6440F3EB90F791C5496FF32F3B449E74C111F20FAA8B6A6B4AAD890694849044B4A07E4D31044FDDF0B5260F87CCD4748602FA8D46F25F9E0CD2b5fC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A0B6440F3EB90F791C5496FF32F3B449E74C111F10CA98963614AAD890694849044B4A07E4D31044FDCF0B5220F87CCD4748602FA8D46F25F9E0CD2b5fCH" TargetMode="External"/><Relationship Id="rId20" Type="http://schemas.openxmlformats.org/officeDocument/2006/relationships/hyperlink" Target="consultantplus://offline/ref=2A0B6440F3EB90F791C55762E54364419A7D9F14F20FA2DD3E3D4CFAD65692D1C204EAF93F0F22054EC2F2B022b0f7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A0B6440F3EB90F791C55762E54364419A7D9D1EF60DA2DD3E3D4CFAD65692D1C204EAF93F0F22054EC2F2B022b0f7H"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2A0B6440F3EB90F791C5496FF32F3B449E74C111F109A1826B6A4AAD890694849044B4A07E4D31044FDCF7B3250F87CCD4748602FA8D46F25F9E0CD2b5fCH" TargetMode="External"/><Relationship Id="rId23" Type="http://schemas.openxmlformats.org/officeDocument/2006/relationships/footer" Target="footer1.xml"/><Relationship Id="rId10" Type="http://schemas.openxmlformats.org/officeDocument/2006/relationships/hyperlink" Target="consultantplus://offline/ref=2A0B6440F3EB90F791C55762E54364419D789F1EF30EA2DD3E3D4CFAD65692D1D004B2F53D093C044AD7A4E16451DE9F963F8B01E29146F1b4f2H" TargetMode="External"/><Relationship Id="rId19" Type="http://schemas.openxmlformats.org/officeDocument/2006/relationships/hyperlink" Target="consultantplus://offline/ref=2A0B6440F3EB90F791C55762E54364419A7D9D1CF005A2DD3E3D4CFAD65692D1C204EAF93F0F22054EC2F2B022b0f7H" TargetMode="External"/><Relationship Id="rId4" Type="http://schemas.openxmlformats.org/officeDocument/2006/relationships/webSettings" Target="webSettings.xml"/><Relationship Id="rId9" Type="http://schemas.openxmlformats.org/officeDocument/2006/relationships/hyperlink" Target="consultantplus://offline/ref=2A0B6440F3EB90F791C55762E54364419A7C9A14FA0CA2DD3E3D4CFAD65692D1D004B2F6380837511E98A5BD2202CD9D913F8900FEb9f0H" TargetMode="External"/><Relationship Id="rId14" Type="http://schemas.openxmlformats.org/officeDocument/2006/relationships/hyperlink" Target="consultantplus://offline/ref=2A0B6440F3EB90F791C5496FF32F3B449E74C111F108AF82626F4AAD890694849044B4A06C4D69084DDAEEB0211AD19D92b2f2H"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2266</Words>
  <Characters>12918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K&amp;K</Company>
  <LinksUpToDate>false</LinksUpToDate>
  <CharactersWithSpaces>15154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Slash</dc:creator>
  <cp:lastModifiedBy>Uzman</cp:lastModifiedBy>
  <cp:revision>7</cp:revision>
  <cp:lastPrinted>2025-01-15T13:18:00Z</cp:lastPrinted>
  <dcterms:created xsi:type="dcterms:W3CDTF">2025-02-13T11:16:00Z</dcterms:created>
  <dcterms:modified xsi:type="dcterms:W3CDTF">2025-02-25T07:32:00Z</dcterms:modified>
</cp:coreProperties>
</file>