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98" w:rsidRDefault="000F0D98" w:rsidP="002E31DA"/>
    <w:p w:rsidR="000F0D98" w:rsidRDefault="000F0D98" w:rsidP="002E31DA"/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0F0D98" w:rsidRPr="00260F92" w:rsidTr="00107831">
        <w:tc>
          <w:tcPr>
            <w:tcW w:w="4676" w:type="dxa"/>
          </w:tcPr>
          <w:p w:rsidR="000F0D98" w:rsidRPr="00260F92" w:rsidRDefault="000F0D98" w:rsidP="00107831">
            <w:pPr>
              <w:spacing w:line="240" w:lineRule="auto"/>
            </w:pPr>
            <w:r w:rsidRPr="00260F92">
              <w:t>Проект</w:t>
            </w:r>
          </w:p>
          <w:p w:rsidR="000F0D98" w:rsidRPr="00260F92" w:rsidRDefault="00367D45" w:rsidP="00107831">
            <w:pPr>
              <w:spacing w:line="240" w:lineRule="auto"/>
            </w:pPr>
            <w:r>
              <w:t>от «08</w:t>
            </w:r>
            <w:r w:rsidR="000F0D98">
              <w:t xml:space="preserve">» </w:t>
            </w:r>
            <w:r>
              <w:t>но</w:t>
            </w:r>
            <w:r w:rsidR="00224CD2">
              <w:t>ября</w:t>
            </w:r>
            <w:r>
              <w:t xml:space="preserve"> 2023</w:t>
            </w:r>
            <w:r w:rsidR="00A429E0">
              <w:t xml:space="preserve"> года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 xml:space="preserve">№ </w:t>
            </w:r>
            <w:r w:rsidR="00367D45">
              <w:t>33</w:t>
            </w:r>
          </w:p>
        </w:tc>
        <w:tc>
          <w:tcPr>
            <w:tcW w:w="4786" w:type="dxa"/>
          </w:tcPr>
          <w:p w:rsidR="000F0D98" w:rsidRPr="00260F92" w:rsidRDefault="000F0D98" w:rsidP="00107831">
            <w:pPr>
              <w:spacing w:line="240" w:lineRule="auto"/>
              <w:jc w:val="center"/>
            </w:pPr>
            <w:r w:rsidRPr="00260F92">
              <w:t>УТВЕРЖДАЮ: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 xml:space="preserve">глава администрации 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>Линёвского городского поселения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>_____________________ Г.В. Лоскутов</w:t>
            </w:r>
          </w:p>
        </w:tc>
      </w:tr>
    </w:tbl>
    <w:p w:rsidR="002E31DA" w:rsidRPr="00F5719F" w:rsidRDefault="002E31DA" w:rsidP="002E31DA"/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</w:pPr>
      <w:bookmarkStart w:id="0" w:name="_GoBack"/>
      <w:bookmarkEnd w:id="0"/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</w:pPr>
      <w:r w:rsidRPr="00F5719F">
        <w:t>СОВЕТ ДЕПУТАТОВ</w:t>
      </w:r>
    </w:p>
    <w:p w:rsidR="002E31DA" w:rsidRPr="00F5719F" w:rsidRDefault="002E31DA" w:rsidP="002E31DA">
      <w:pPr>
        <w:pBdr>
          <w:bottom w:val="single" w:sz="12" w:space="1" w:color="auto"/>
        </w:pBdr>
        <w:jc w:val="center"/>
      </w:pPr>
      <w:r w:rsidRPr="00F5719F">
        <w:t>ЛИНЁВСКОГО ГОРОДСКОГО ПОСЕЛЕНИЯ</w:t>
      </w:r>
      <w:r w:rsidRPr="00F5719F">
        <w:br/>
        <w:t>ЖИРНОВСКОГО МУНИЦИПАЛЬНОГО РАЙОНА</w:t>
      </w:r>
      <w:r w:rsidRPr="00F5719F">
        <w:br/>
        <w:t>ВОЛГОГРАДСКОЙ ОБЛАСТИ</w:t>
      </w:r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  <w:rPr>
          <w:b/>
        </w:rPr>
      </w:pPr>
      <w:r w:rsidRPr="00F5719F">
        <w:rPr>
          <w:b/>
          <w:w w:val="110"/>
        </w:rPr>
        <w:t xml:space="preserve">РЕШЕНИЕ </w:t>
      </w:r>
    </w:p>
    <w:p w:rsidR="002E31DA" w:rsidRPr="00F5719F" w:rsidRDefault="002E31DA" w:rsidP="002E31DA">
      <w:pPr>
        <w:tabs>
          <w:tab w:val="left" w:pos="8552"/>
        </w:tabs>
        <w:rPr>
          <w:b/>
        </w:rPr>
      </w:pPr>
    </w:p>
    <w:p w:rsidR="002E31DA" w:rsidRPr="00F5719F" w:rsidRDefault="002E31DA" w:rsidP="002E31DA">
      <w:r w:rsidRPr="00F5719F">
        <w:t xml:space="preserve">от   </w:t>
      </w:r>
      <w:r w:rsidR="00224CD2">
        <w:t>___.11</w:t>
      </w:r>
      <w:r w:rsidRPr="00FA15F0">
        <w:t>.202</w:t>
      </w:r>
      <w:r w:rsidR="00367D45">
        <w:t>3</w:t>
      </w:r>
      <w:r w:rsidRPr="00F5719F">
        <w:t xml:space="preserve"> года                                                                                                             </w:t>
      </w:r>
      <w:r w:rsidR="000F0D98">
        <w:t>№</w:t>
      </w:r>
    </w:p>
    <w:p w:rsidR="002E31DA" w:rsidRPr="00F5719F" w:rsidRDefault="002E31DA" w:rsidP="002E31DA"/>
    <w:p w:rsidR="00367D45" w:rsidRDefault="00367D45" w:rsidP="00A429E0">
      <w:pPr>
        <w:widowControl w:val="0"/>
        <w:autoSpaceDE w:val="0"/>
        <w:jc w:val="center"/>
      </w:pPr>
      <w:r w:rsidRPr="007C2735">
        <w:t xml:space="preserve">«О бюджете Линёвского городского поселения </w:t>
      </w:r>
      <w:r w:rsidR="00A429E0">
        <w:t xml:space="preserve"> </w:t>
      </w:r>
      <w:r>
        <w:t xml:space="preserve">Жирновского </w:t>
      </w:r>
      <w:r w:rsidRPr="007C2735">
        <w:t xml:space="preserve">муниципального района </w:t>
      </w:r>
      <w:r>
        <w:t xml:space="preserve">Волгоградской </w:t>
      </w:r>
      <w:r w:rsidRPr="007C2735">
        <w:t>области  на  202</w:t>
      </w:r>
      <w:r>
        <w:t xml:space="preserve">4 год </w:t>
      </w:r>
      <w:r w:rsidRPr="007C2735">
        <w:t>и плановый период 202</w:t>
      </w:r>
      <w:r>
        <w:t>5</w:t>
      </w:r>
      <w:r w:rsidRPr="007C2735">
        <w:t xml:space="preserve"> и 202</w:t>
      </w:r>
      <w:r>
        <w:t>6</w:t>
      </w:r>
      <w:r w:rsidRPr="007C2735">
        <w:t xml:space="preserve"> годов»</w:t>
      </w:r>
    </w:p>
    <w:p w:rsidR="00A429E0" w:rsidRDefault="00A429E0" w:rsidP="00367D45">
      <w:pPr>
        <w:widowControl w:val="0"/>
        <w:autoSpaceDE w:val="0"/>
        <w:jc w:val="both"/>
      </w:pPr>
    </w:p>
    <w:p w:rsidR="00A429E0" w:rsidRDefault="00A429E0" w:rsidP="00367D45">
      <w:pPr>
        <w:widowControl w:val="0"/>
        <w:autoSpaceDE w:val="0"/>
        <w:jc w:val="both"/>
      </w:pPr>
    </w:p>
    <w:p w:rsidR="00A429E0" w:rsidRDefault="00367D45" w:rsidP="00A429E0">
      <w:pPr>
        <w:widowControl w:val="0"/>
        <w:autoSpaceDE w:val="0"/>
        <w:ind w:firstLine="709"/>
        <w:jc w:val="both"/>
      </w:pPr>
      <w:r w:rsidRPr="007C2735">
        <w:t xml:space="preserve">Совет депутатов Линёвского городского поселения </w:t>
      </w:r>
      <w:r>
        <w:t>Жирновского муниципального района Волгоградской области</w:t>
      </w:r>
    </w:p>
    <w:p w:rsidR="00A429E0" w:rsidRDefault="00A429E0" w:rsidP="00A429E0">
      <w:pPr>
        <w:widowControl w:val="0"/>
        <w:autoSpaceDE w:val="0"/>
        <w:ind w:firstLine="709"/>
        <w:jc w:val="both"/>
      </w:pPr>
      <w:r>
        <w:rPr>
          <w:bCs/>
        </w:rPr>
        <w:t>РЕШИЛ:</w:t>
      </w:r>
    </w:p>
    <w:p w:rsidR="00A429E0" w:rsidRDefault="00367D45" w:rsidP="00A429E0">
      <w:pPr>
        <w:widowControl w:val="0"/>
        <w:autoSpaceDE w:val="0"/>
        <w:ind w:firstLine="709"/>
        <w:jc w:val="both"/>
      </w:pPr>
      <w:r w:rsidRPr="007C2735">
        <w:t>1.</w:t>
      </w:r>
      <w:r w:rsidR="00A429E0">
        <w:t xml:space="preserve">Принять </w:t>
      </w:r>
      <w:r w:rsidRPr="007C2735">
        <w:t>бюджет Л</w:t>
      </w:r>
      <w:r w:rsidR="00A429E0">
        <w:t xml:space="preserve">инёвского городского поселения  Жирновского муниципального </w:t>
      </w:r>
      <w:r w:rsidRPr="007C2735">
        <w:t>района Волгоградской области на 202</w:t>
      </w:r>
      <w:r>
        <w:t>4</w:t>
      </w:r>
      <w:r w:rsidRPr="007C2735">
        <w:t xml:space="preserve"> год и плановый период 202</w:t>
      </w:r>
      <w:r>
        <w:t>5</w:t>
      </w:r>
      <w:r w:rsidR="00A429E0">
        <w:t xml:space="preserve"> </w:t>
      </w:r>
      <w:r w:rsidRPr="007C2735">
        <w:t>- 202</w:t>
      </w:r>
      <w:r>
        <w:t>6</w:t>
      </w:r>
      <w:r w:rsidR="00A429E0">
        <w:t xml:space="preserve"> года </w:t>
      </w:r>
      <w:r w:rsidRPr="007C2735">
        <w:t>в первом</w:t>
      </w:r>
      <w:r w:rsidR="00A429E0">
        <w:t xml:space="preserve"> </w:t>
      </w:r>
      <w:r w:rsidRPr="007C2735">
        <w:t>чтении.</w:t>
      </w:r>
    </w:p>
    <w:p w:rsidR="00367D45" w:rsidRPr="007C2735" w:rsidRDefault="00367D45" w:rsidP="00A429E0">
      <w:pPr>
        <w:widowControl w:val="0"/>
        <w:autoSpaceDE w:val="0"/>
        <w:ind w:firstLine="709"/>
        <w:jc w:val="both"/>
      </w:pPr>
      <w:r w:rsidRPr="007C2735">
        <w:t>2. Утвердить прогнозируемый общий  объём  доходов бюджета  Линёвского городского</w:t>
      </w:r>
      <w:r w:rsidR="00A429E0">
        <w:t xml:space="preserve"> </w:t>
      </w:r>
      <w:r w:rsidRPr="007C2735">
        <w:t>поселения на 202</w:t>
      </w:r>
      <w:r>
        <w:t>4</w:t>
      </w:r>
      <w:r w:rsidRPr="007C2735">
        <w:t xml:space="preserve"> год  в сумме </w:t>
      </w:r>
      <w:r>
        <w:t>21 742,044</w:t>
      </w:r>
      <w:r w:rsidRPr="007C2735">
        <w:t xml:space="preserve"> тыс. рублей, </w:t>
      </w:r>
      <w:proofErr w:type="gramStart"/>
      <w:r w:rsidRPr="007C2735">
        <w:t>согласно    приложения</w:t>
      </w:r>
      <w:proofErr w:type="gramEnd"/>
      <w:r w:rsidRPr="007C2735">
        <w:t xml:space="preserve">  № </w:t>
      </w:r>
      <w:r>
        <w:t>1</w:t>
      </w:r>
      <w:r w:rsidR="00A429E0">
        <w:t xml:space="preserve"> </w:t>
      </w:r>
      <w:r w:rsidRPr="007C2735">
        <w:t>на  202</w:t>
      </w:r>
      <w:r>
        <w:t>5</w:t>
      </w:r>
      <w:r w:rsidRPr="007C2735">
        <w:t xml:space="preserve"> год в сумме </w:t>
      </w:r>
      <w:r>
        <w:t>19 919,0</w:t>
      </w:r>
      <w:r w:rsidRPr="007C2735">
        <w:t xml:space="preserve"> тыс.  рублей,  на  202</w:t>
      </w:r>
      <w:r>
        <w:t>6</w:t>
      </w:r>
      <w:r w:rsidRPr="007C2735">
        <w:t xml:space="preserve">  год в сумме </w:t>
      </w:r>
      <w:r>
        <w:t>20 048,0</w:t>
      </w:r>
      <w:r w:rsidRPr="007C2735">
        <w:t xml:space="preserve"> тыс. рублей</w:t>
      </w:r>
    </w:p>
    <w:p w:rsidR="00A429E0" w:rsidRDefault="00367D45" w:rsidP="00367D45">
      <w:pPr>
        <w:widowControl w:val="0"/>
        <w:autoSpaceDE w:val="0"/>
        <w:jc w:val="both"/>
      </w:pPr>
      <w:proofErr w:type="gramStart"/>
      <w:r w:rsidRPr="007C2735">
        <w:t xml:space="preserve">согласно  </w:t>
      </w:r>
      <w:r w:rsidR="00853B16">
        <w:t>п</w:t>
      </w:r>
      <w:r w:rsidRPr="007C2735">
        <w:t>риложения</w:t>
      </w:r>
      <w:proofErr w:type="gramEnd"/>
      <w:r w:rsidRPr="007C2735">
        <w:t xml:space="preserve">  № </w:t>
      </w:r>
      <w:r>
        <w:t>2</w:t>
      </w:r>
      <w:r w:rsidR="00A429E0">
        <w:t>.</w:t>
      </w:r>
    </w:p>
    <w:p w:rsidR="00853B16" w:rsidRDefault="00367D45" w:rsidP="00853B16">
      <w:pPr>
        <w:widowControl w:val="0"/>
        <w:autoSpaceDE w:val="0"/>
        <w:ind w:firstLine="709"/>
        <w:jc w:val="both"/>
      </w:pPr>
      <w:r w:rsidRPr="007C2735">
        <w:t>3.</w:t>
      </w:r>
      <w:r>
        <w:t xml:space="preserve"> </w:t>
      </w:r>
      <w:r w:rsidRPr="007C2735">
        <w:t>Утвердить общий объём расходов  бюджета Линёвского городского поселения на 202</w:t>
      </w:r>
      <w:r>
        <w:t>4</w:t>
      </w:r>
      <w:r w:rsidR="00A429E0">
        <w:t xml:space="preserve"> </w:t>
      </w:r>
      <w:r w:rsidRPr="007C2735">
        <w:t xml:space="preserve">год в сумме </w:t>
      </w:r>
      <w:r>
        <w:t>22 631,288</w:t>
      </w:r>
      <w:r w:rsidRPr="007C2735">
        <w:t xml:space="preserve">  тыс. рублей, на 202</w:t>
      </w:r>
      <w:r>
        <w:t>5</w:t>
      </w:r>
      <w:r w:rsidRPr="007C2735">
        <w:t xml:space="preserve">  год в сумме </w:t>
      </w:r>
      <w:r>
        <w:t>21 082,5</w:t>
      </w:r>
      <w:r w:rsidRPr="007C2735">
        <w:t xml:space="preserve">  тыс. рублей, на 202</w:t>
      </w:r>
      <w:r>
        <w:t>6</w:t>
      </w:r>
      <w:r w:rsidRPr="007C2735">
        <w:t xml:space="preserve"> год   в сумме  </w:t>
      </w:r>
      <w:r>
        <w:t>21 101,3</w:t>
      </w:r>
      <w:r w:rsidRPr="007C2735">
        <w:t xml:space="preserve"> тыс. рублей, </w:t>
      </w:r>
      <w:proofErr w:type="gramStart"/>
      <w:r w:rsidRPr="007C2735">
        <w:t>согласно приложений</w:t>
      </w:r>
      <w:proofErr w:type="gramEnd"/>
      <w:r w:rsidRPr="007C2735">
        <w:t xml:space="preserve">  № </w:t>
      </w:r>
      <w:r>
        <w:t>5, 6, 7</w:t>
      </w:r>
      <w:r w:rsidRPr="007C2735">
        <w:t xml:space="preserve">, </w:t>
      </w:r>
      <w:r>
        <w:t>8</w:t>
      </w:r>
      <w:r w:rsidRPr="007C2735">
        <w:t>.</w:t>
      </w:r>
    </w:p>
    <w:p w:rsidR="00853B16" w:rsidRDefault="00367D45" w:rsidP="00853B16">
      <w:pPr>
        <w:widowControl w:val="0"/>
        <w:autoSpaceDE w:val="0"/>
        <w:ind w:firstLine="709"/>
        <w:jc w:val="both"/>
      </w:pPr>
      <w:r w:rsidRPr="007C2735">
        <w:t>4.  Утвердить условно утверждённые расходы   на  202</w:t>
      </w:r>
      <w:r>
        <w:t>5</w:t>
      </w:r>
      <w:r w:rsidRPr="007C2735">
        <w:t xml:space="preserve"> год  в  сумме  </w:t>
      </w:r>
      <w:r>
        <w:t>485,5</w:t>
      </w:r>
      <w:r w:rsidRPr="007C2735">
        <w:t xml:space="preserve">  </w:t>
      </w:r>
      <w:r w:rsidR="00853B16">
        <w:t xml:space="preserve">тыс. рублей, </w:t>
      </w:r>
      <w:r w:rsidRPr="007C2735">
        <w:t>на 202</w:t>
      </w:r>
      <w:r>
        <w:t>6</w:t>
      </w:r>
      <w:r w:rsidRPr="007C2735">
        <w:t xml:space="preserve"> год   в сумме </w:t>
      </w:r>
      <w:r>
        <w:t>975,3</w:t>
      </w:r>
      <w:r w:rsidRPr="007C2735">
        <w:t xml:space="preserve">  тыс. рублей.</w:t>
      </w:r>
    </w:p>
    <w:p w:rsidR="00853B16" w:rsidRDefault="00367D45" w:rsidP="00853B16">
      <w:pPr>
        <w:widowControl w:val="0"/>
        <w:autoSpaceDE w:val="0"/>
        <w:ind w:firstLine="709"/>
        <w:jc w:val="both"/>
      </w:pPr>
      <w:r w:rsidRPr="007C2735">
        <w:t>5. Утвердить предельный объём муниципального долга  Линёвского  городского</w:t>
      </w:r>
      <w:r>
        <w:t xml:space="preserve"> </w:t>
      </w:r>
      <w:r w:rsidRPr="007C2735">
        <w:t xml:space="preserve">поселения </w:t>
      </w:r>
      <w:r>
        <w:t xml:space="preserve">по состоянию </w:t>
      </w:r>
      <w:r w:rsidRPr="007C2735">
        <w:t>на1 января 202</w:t>
      </w:r>
      <w:r>
        <w:t>4</w:t>
      </w:r>
      <w:r w:rsidRPr="007C2735">
        <w:t xml:space="preserve"> года  в сумме </w:t>
      </w:r>
      <w:r>
        <w:t>3 000,0</w:t>
      </w:r>
      <w:r w:rsidRPr="007C2735">
        <w:t xml:space="preserve"> тыс. рублей</w:t>
      </w:r>
      <w:proofErr w:type="gramStart"/>
      <w:r w:rsidRPr="007C2735">
        <w:t xml:space="preserve"> ,</w:t>
      </w:r>
      <w:proofErr w:type="gramEnd"/>
      <w:r w:rsidRPr="007C2735">
        <w:t xml:space="preserve"> в том числе верхний предел</w:t>
      </w:r>
      <w:r w:rsidR="00853B16">
        <w:t xml:space="preserve"> </w:t>
      </w:r>
      <w:r w:rsidRPr="007C2735">
        <w:t xml:space="preserve">долга по муниципальным  гарантиям в сумме  </w:t>
      </w:r>
      <w:r>
        <w:t>3 000,0</w:t>
      </w:r>
      <w:r w:rsidRPr="007C2735">
        <w:t xml:space="preserve">  тыс. рублей ;</w:t>
      </w:r>
      <w:r>
        <w:t xml:space="preserve"> </w:t>
      </w:r>
      <w:r w:rsidRPr="007C2735">
        <w:t>на 1 января 202</w:t>
      </w:r>
      <w:r>
        <w:t>5</w:t>
      </w:r>
      <w:r w:rsidRPr="007C2735">
        <w:t xml:space="preserve"> года  в</w:t>
      </w:r>
      <w:r w:rsidR="00853B16">
        <w:t xml:space="preserve"> </w:t>
      </w:r>
      <w:r w:rsidRPr="007C2735">
        <w:t xml:space="preserve">сумме </w:t>
      </w:r>
      <w:r>
        <w:t>3 000,0</w:t>
      </w:r>
      <w:r w:rsidRPr="007C2735">
        <w:t xml:space="preserve"> тыс</w:t>
      </w:r>
      <w:proofErr w:type="gramStart"/>
      <w:r w:rsidRPr="007C2735">
        <w:t>.р</w:t>
      </w:r>
      <w:proofErr w:type="gramEnd"/>
      <w:r w:rsidRPr="007C2735">
        <w:t>ублей ,в том числе верхний предел долга по муниципальным гарантиям</w:t>
      </w:r>
      <w:r>
        <w:t xml:space="preserve"> </w:t>
      </w:r>
      <w:r w:rsidRPr="007C2735">
        <w:t xml:space="preserve">Линёвского городского поселения в сумме </w:t>
      </w:r>
      <w:r>
        <w:t>3 00</w:t>
      </w:r>
      <w:r w:rsidRPr="007C2735">
        <w:t>0,0 тыс.  рублей,   на 1 января 202</w:t>
      </w:r>
      <w:r>
        <w:t>6</w:t>
      </w:r>
      <w:r w:rsidRPr="007C2735">
        <w:t xml:space="preserve"> года в</w:t>
      </w:r>
      <w:r>
        <w:t xml:space="preserve"> </w:t>
      </w:r>
      <w:r w:rsidRPr="007C2735">
        <w:t xml:space="preserve">сумме </w:t>
      </w:r>
      <w:r>
        <w:t>3 00</w:t>
      </w:r>
      <w:r w:rsidRPr="007C2735">
        <w:t>0,00 тыс. рублей , в том числе  верхний   предел долга по  муниципальным</w:t>
      </w:r>
      <w:r>
        <w:t xml:space="preserve"> </w:t>
      </w:r>
      <w:r w:rsidRPr="007C2735">
        <w:t>гарантиям  Линёвского городского поселения в сумме</w:t>
      </w:r>
      <w:r>
        <w:t xml:space="preserve"> 3 00</w:t>
      </w:r>
      <w:r w:rsidRPr="007C2735">
        <w:t>0,0 тыс. рублей</w:t>
      </w:r>
    </w:p>
    <w:p w:rsidR="00853B16" w:rsidRDefault="00853B16" w:rsidP="00853B16">
      <w:pPr>
        <w:widowControl w:val="0"/>
        <w:autoSpaceDE w:val="0"/>
        <w:ind w:firstLine="709"/>
        <w:jc w:val="both"/>
      </w:pPr>
      <w:r>
        <w:t xml:space="preserve">6. </w:t>
      </w:r>
      <w:r w:rsidR="00367D45" w:rsidRPr="007C2735">
        <w:t>Утвердить резервный фонд  администрации Линёвского городского поселения на 202</w:t>
      </w:r>
      <w:r w:rsidR="00367D45">
        <w:t>4</w:t>
      </w:r>
      <w:r w:rsidR="00367D45" w:rsidRPr="007C2735">
        <w:t xml:space="preserve"> год  в сумме 50,0 тыс. рублей, на 202</w:t>
      </w:r>
      <w:r w:rsidR="00367D45">
        <w:t>5</w:t>
      </w:r>
      <w:r w:rsidR="00367D45" w:rsidRPr="007C2735">
        <w:t xml:space="preserve"> год в сумме 50,0 тыс. рублей, на 202</w:t>
      </w:r>
      <w:r w:rsidR="00367D45">
        <w:t>6</w:t>
      </w:r>
      <w:r w:rsidR="00367D45" w:rsidRPr="007C2735">
        <w:t xml:space="preserve"> год в сумме 50,0  тыс.</w:t>
      </w:r>
      <w:r>
        <w:t xml:space="preserve"> рублей</w:t>
      </w:r>
      <w:r w:rsidR="00367D45" w:rsidRPr="007C2735">
        <w:t xml:space="preserve">.                                                                                                                                           </w:t>
      </w:r>
    </w:p>
    <w:p w:rsidR="00853B16" w:rsidRDefault="00367D45" w:rsidP="00853B16">
      <w:pPr>
        <w:widowControl w:val="0"/>
        <w:autoSpaceDE w:val="0"/>
        <w:ind w:firstLine="709"/>
        <w:jc w:val="both"/>
      </w:pPr>
      <w:r w:rsidRPr="007C2735">
        <w:t xml:space="preserve">7.  </w:t>
      </w:r>
      <w:proofErr w:type="gramStart"/>
      <w:r w:rsidRPr="007C2735">
        <w:t>Утвердить прогнозируемый дефицит бюджета  Линёвского городского поселения  на</w:t>
      </w:r>
      <w:r w:rsidR="00853B16">
        <w:t xml:space="preserve"> </w:t>
      </w:r>
      <w:r w:rsidRPr="007C2735">
        <w:t>202</w:t>
      </w:r>
      <w:r>
        <w:t>4</w:t>
      </w:r>
      <w:r w:rsidRPr="007C2735">
        <w:t xml:space="preserve"> год </w:t>
      </w:r>
      <w:r w:rsidR="00853B16">
        <w:t xml:space="preserve">в сумме </w:t>
      </w:r>
      <w:r>
        <w:t>889,2</w:t>
      </w:r>
      <w:r w:rsidRPr="007C2735">
        <w:t xml:space="preserve"> тыс. рублей, или </w:t>
      </w:r>
      <w:r>
        <w:t>6,8</w:t>
      </w:r>
      <w:r w:rsidRPr="007C2735">
        <w:t xml:space="preserve"> процентов  к объёму доходов  бюджета  </w:t>
      </w:r>
      <w:r w:rsidRPr="007C2735">
        <w:lastRenderedPageBreak/>
        <w:t>Линёвского городского поселения  без учёта  утверждённого объёма безвозмездных поступлений, прогнозирующий дефицит бюджета на 202</w:t>
      </w:r>
      <w:r>
        <w:t>5</w:t>
      </w:r>
      <w:r w:rsidRPr="007C2735">
        <w:t xml:space="preserve">  год в сумме </w:t>
      </w:r>
      <w:r>
        <w:t>1 163,5</w:t>
      </w:r>
      <w:r w:rsidRPr="007C2735">
        <w:t xml:space="preserve"> тыс. рублей, или </w:t>
      </w:r>
      <w:r>
        <w:t>9,7</w:t>
      </w:r>
      <w:r w:rsidR="00853B16">
        <w:t xml:space="preserve"> процентов  к объёму </w:t>
      </w:r>
      <w:r w:rsidRPr="007C2735">
        <w:t>доходов бюджета  Линёвского г</w:t>
      </w:r>
      <w:r w:rsidR="00853B16">
        <w:t xml:space="preserve">ородского поселения  без учёта </w:t>
      </w:r>
      <w:r w:rsidRPr="007C2735">
        <w:t>утверждённого объё</w:t>
      </w:r>
      <w:r w:rsidR="00853B16">
        <w:t>ма безвозмездных  поступлений</w:t>
      </w:r>
      <w:r w:rsidRPr="007C2735">
        <w:t>,  прогнозирующий</w:t>
      </w:r>
      <w:proofErr w:type="gramEnd"/>
      <w:r w:rsidRPr="007C2735">
        <w:t xml:space="preserve">  дефицит бюджета  Линёвского городского поселения на  202</w:t>
      </w:r>
      <w:r>
        <w:t>6</w:t>
      </w:r>
      <w:r w:rsidRPr="007C2735">
        <w:t xml:space="preserve"> год  в сумме  </w:t>
      </w:r>
      <w:r>
        <w:t>1 053,3</w:t>
      </w:r>
      <w:r w:rsidRPr="007C2735">
        <w:t xml:space="preserve"> тыс. рублей  или </w:t>
      </w:r>
      <w:r>
        <w:t xml:space="preserve">8,7 </w:t>
      </w:r>
      <w:r w:rsidRPr="007C2735">
        <w:t>процентов  к объёму   доходов   бюджета  Линёвского городского поселения  без утвержденного объема безвозмездных  поступлений</w:t>
      </w:r>
      <w:r w:rsidR="00853B16">
        <w:t xml:space="preserve"> Волгоградской области.</w:t>
      </w:r>
    </w:p>
    <w:p w:rsidR="00367D45" w:rsidRPr="007C2735" w:rsidRDefault="00367D45" w:rsidP="00853B16">
      <w:pPr>
        <w:widowControl w:val="0"/>
        <w:autoSpaceDE w:val="0"/>
        <w:ind w:firstLine="709"/>
        <w:jc w:val="both"/>
      </w:pPr>
      <w:r>
        <w:t>8</w:t>
      </w:r>
      <w:r w:rsidR="00853B16">
        <w:t xml:space="preserve">. Утвердить прогноз социально - </w:t>
      </w:r>
      <w:r w:rsidRPr="007C2735">
        <w:t xml:space="preserve">экономического развития Линёвского городского    </w:t>
      </w:r>
    </w:p>
    <w:p w:rsidR="00367D45" w:rsidRPr="007C2735" w:rsidRDefault="00367D45" w:rsidP="00367D45">
      <w:pPr>
        <w:widowControl w:val="0"/>
        <w:autoSpaceDE w:val="0"/>
        <w:jc w:val="both"/>
      </w:pPr>
      <w:r w:rsidRPr="007C2735">
        <w:t xml:space="preserve">  поселения на 202</w:t>
      </w:r>
      <w:r>
        <w:t>4</w:t>
      </w:r>
      <w:r w:rsidRPr="007C2735">
        <w:t xml:space="preserve"> год и плановый период 202</w:t>
      </w:r>
      <w:r>
        <w:t>5</w:t>
      </w:r>
      <w:r w:rsidR="00853B16">
        <w:t xml:space="preserve"> </w:t>
      </w:r>
      <w:r w:rsidRPr="007C2735">
        <w:t>-</w:t>
      </w:r>
      <w:r w:rsidR="00853B16">
        <w:t xml:space="preserve"> </w:t>
      </w:r>
      <w:r w:rsidRPr="007C2735">
        <w:t>202</w:t>
      </w:r>
      <w:r>
        <w:t>6</w:t>
      </w:r>
      <w:r w:rsidRPr="007C2735">
        <w:t xml:space="preserve">  г</w:t>
      </w:r>
      <w:r w:rsidR="00853B16">
        <w:t>одов.</w:t>
      </w:r>
      <w:r w:rsidRPr="007C2735">
        <w:t xml:space="preserve">            </w:t>
      </w:r>
    </w:p>
    <w:p w:rsidR="005C0046" w:rsidRDefault="005C0046" w:rsidP="00853B16">
      <w:pPr>
        <w:jc w:val="both"/>
      </w:pPr>
    </w:p>
    <w:p w:rsidR="005C0046" w:rsidRPr="00AF6B28" w:rsidRDefault="005C0046" w:rsidP="005C0046">
      <w:pPr>
        <w:ind w:firstLine="720"/>
        <w:jc w:val="both"/>
        <w:rPr>
          <w:b/>
          <w:i/>
          <w:color w:val="000000"/>
        </w:rPr>
      </w:pPr>
    </w:p>
    <w:p w:rsidR="00C273BB" w:rsidRPr="00AF6B28" w:rsidRDefault="00C273BB" w:rsidP="00C273BB">
      <w:pPr>
        <w:ind w:firstLine="720"/>
        <w:jc w:val="both"/>
        <w:rPr>
          <w:b/>
          <w:i/>
          <w:color w:val="000000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C273BB" w:rsidTr="00D2243B">
        <w:tc>
          <w:tcPr>
            <w:tcW w:w="4676" w:type="dxa"/>
          </w:tcPr>
          <w:p w:rsidR="00C273BB" w:rsidRDefault="00C273BB" w:rsidP="00D2243B">
            <w:r>
              <w:t xml:space="preserve">Председатель Совета </w:t>
            </w:r>
          </w:p>
          <w:p w:rsidR="00C273BB" w:rsidRDefault="00C273BB" w:rsidP="00D2243B">
            <w:r>
              <w:t>Линёвского городского поселения</w:t>
            </w:r>
          </w:p>
          <w:p w:rsidR="00C273BB" w:rsidRDefault="00C273BB" w:rsidP="00D2243B">
            <w:r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C273BB" w:rsidRDefault="00C273BB" w:rsidP="00D2243B">
            <w:r>
              <w:t xml:space="preserve">Глава </w:t>
            </w:r>
          </w:p>
          <w:p w:rsidR="00C273BB" w:rsidRDefault="00C273BB" w:rsidP="00D2243B">
            <w:r>
              <w:t>Линёвского городского поселения</w:t>
            </w:r>
          </w:p>
          <w:p w:rsidR="00C273BB" w:rsidRDefault="00C273BB" w:rsidP="00D2243B">
            <w:r>
              <w:t>_____________________ Г.В. Лоскутов</w:t>
            </w:r>
          </w:p>
        </w:tc>
      </w:tr>
    </w:tbl>
    <w:p w:rsidR="00C273BB" w:rsidRDefault="00C273BB" w:rsidP="00C273BB"/>
    <w:p w:rsidR="00C273BB" w:rsidRDefault="00C273BB" w:rsidP="00C273BB"/>
    <w:p w:rsidR="00C273BB" w:rsidRDefault="00C273BB" w:rsidP="00C273BB"/>
    <w:p w:rsidR="00C273BB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Pr="00C17860" w:rsidRDefault="00C273BB" w:rsidP="00C273BB"/>
    <w:p w:rsidR="00C273BB" w:rsidRDefault="00C273BB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Default="00AA1CD6" w:rsidP="00C273BB"/>
    <w:p w:rsidR="00AA1CD6" w:rsidRPr="007055A7" w:rsidRDefault="00AA1CD6" w:rsidP="00AA1CD6">
      <w:pPr>
        <w:keepLines/>
        <w:tabs>
          <w:tab w:val="left" w:pos="426"/>
          <w:tab w:val="left" w:pos="5580"/>
        </w:tabs>
        <w:jc w:val="right"/>
      </w:pPr>
      <w:r w:rsidRPr="007055A7">
        <w:lastRenderedPageBreak/>
        <w:t>Приложение № 1</w:t>
      </w:r>
    </w:p>
    <w:p w:rsidR="00AA1CD6" w:rsidRPr="007055A7" w:rsidRDefault="00AA1CD6" w:rsidP="00AA1CD6">
      <w:pPr>
        <w:ind w:left="3402"/>
        <w:jc w:val="right"/>
      </w:pPr>
      <w:r w:rsidRPr="007055A7">
        <w:t xml:space="preserve">к решению Совета </w:t>
      </w:r>
      <w:r>
        <w:t>Линё</w:t>
      </w:r>
      <w:r w:rsidRPr="007055A7">
        <w:t xml:space="preserve">вского городского поселения </w:t>
      </w:r>
    </w:p>
    <w:p w:rsidR="00AA1CD6" w:rsidRPr="007055A7" w:rsidRDefault="00AA1CD6" w:rsidP="00AA1CD6">
      <w:pPr>
        <w:ind w:left="1560"/>
        <w:jc w:val="right"/>
      </w:pPr>
      <w:r w:rsidRPr="007055A7">
        <w:t xml:space="preserve">Жирновского муниципального района Волгоградской области </w:t>
      </w:r>
    </w:p>
    <w:p w:rsidR="00AA1CD6" w:rsidRPr="007055A7" w:rsidRDefault="00AA1CD6" w:rsidP="00AA1CD6">
      <w:pPr>
        <w:ind w:left="1560"/>
        <w:jc w:val="right"/>
      </w:pPr>
      <w:r>
        <w:t xml:space="preserve">от </w:t>
      </w:r>
      <w:r w:rsidR="00B64F65">
        <w:t xml:space="preserve">    </w:t>
      </w:r>
      <w:r>
        <w:t xml:space="preserve">года № </w:t>
      </w:r>
      <w:r w:rsidR="00B64F65">
        <w:t xml:space="preserve"> </w:t>
      </w:r>
      <w:r w:rsidRPr="007055A7">
        <w:t xml:space="preserve"> «О бюджете Линёвского городского  поселения  </w:t>
      </w:r>
    </w:p>
    <w:p w:rsidR="00AA1CD6" w:rsidRPr="00AA1CD6" w:rsidRDefault="00AA1CD6" w:rsidP="00AA1CD6">
      <w:pPr>
        <w:tabs>
          <w:tab w:val="left" w:pos="10348"/>
        </w:tabs>
        <w:ind w:right="-2"/>
        <w:jc w:val="right"/>
        <w:rPr>
          <w:i/>
        </w:rPr>
      </w:pPr>
      <w:r w:rsidRPr="007055A7">
        <w:t xml:space="preserve"> на 2024 год и на плановый период 2025 и 2026 годов»</w:t>
      </w:r>
      <w:r w:rsidRPr="007055A7">
        <w:rPr>
          <w:b/>
        </w:rPr>
        <w:t xml:space="preserve">                                                                                                                                                  </w:t>
      </w:r>
      <w:r w:rsidRPr="007055A7">
        <w:rPr>
          <w:i/>
        </w:rPr>
        <w:t xml:space="preserve">                                                                    </w:t>
      </w:r>
    </w:p>
    <w:p w:rsidR="00AA1CD6" w:rsidRDefault="00AA1CD6" w:rsidP="00AA1CD6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</w:p>
    <w:p w:rsidR="00B64F65" w:rsidRDefault="00B64F65" w:rsidP="00AA1CD6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</w:p>
    <w:p w:rsidR="00B64F65" w:rsidRDefault="00B64F65" w:rsidP="00AA1CD6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</w:p>
    <w:p w:rsidR="00AA1CD6" w:rsidRDefault="00AA1CD6" w:rsidP="00AA1CD6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  <w:r w:rsidRPr="003D1E48">
        <w:rPr>
          <w:b/>
          <w:color w:val="auto"/>
          <w:sz w:val="24"/>
          <w:szCs w:val="18"/>
        </w:rPr>
        <w:t>Прогноз поступления по налогам, сборам, платежам и</w:t>
      </w:r>
    </w:p>
    <w:p w:rsidR="00AA1CD6" w:rsidRDefault="00AA1CD6" w:rsidP="00AA1CD6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  <w:r w:rsidRPr="003D1E48">
        <w:rPr>
          <w:b/>
          <w:color w:val="auto"/>
          <w:sz w:val="24"/>
          <w:szCs w:val="18"/>
        </w:rPr>
        <w:t xml:space="preserve"> поступлений из других бюджетов бюджетной системы Российской Федерации </w:t>
      </w:r>
    </w:p>
    <w:p w:rsidR="00B64F65" w:rsidRDefault="00AA1CD6" w:rsidP="00AA1CD6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  <w:r w:rsidRPr="003D1E48">
        <w:rPr>
          <w:b/>
          <w:color w:val="auto"/>
          <w:sz w:val="24"/>
          <w:szCs w:val="18"/>
        </w:rPr>
        <w:t>в бюджет Линевского городского поселения в 202</w:t>
      </w:r>
      <w:r>
        <w:rPr>
          <w:b/>
          <w:color w:val="auto"/>
          <w:sz w:val="24"/>
          <w:szCs w:val="18"/>
        </w:rPr>
        <w:t>4</w:t>
      </w:r>
      <w:r w:rsidRPr="003D1E48">
        <w:rPr>
          <w:b/>
          <w:color w:val="auto"/>
          <w:sz w:val="24"/>
          <w:szCs w:val="18"/>
        </w:rPr>
        <w:t xml:space="preserve"> году</w:t>
      </w:r>
    </w:p>
    <w:p w:rsidR="00B64F65" w:rsidRDefault="00B64F65" w:rsidP="00AA1CD6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</w:p>
    <w:p w:rsidR="00AA1CD6" w:rsidRDefault="00AA1CD6" w:rsidP="00AA1CD6">
      <w:pPr>
        <w:pStyle w:val="21"/>
        <w:widowControl w:val="0"/>
        <w:ind w:firstLine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A1CD6" w:rsidRPr="006C44C5" w:rsidRDefault="00AA1CD6" w:rsidP="00AA1CD6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D124A5">
        <w:rPr>
          <w:bCs/>
          <w:color w:val="000000"/>
          <w:sz w:val="16"/>
          <w:szCs w:val="16"/>
        </w:rPr>
        <w:t>(тыс. рублей)</w:t>
      </w:r>
    </w:p>
    <w:tbl>
      <w:tblPr>
        <w:tblW w:w="5000" w:type="pct"/>
        <w:tblLook w:val="00A0"/>
      </w:tblPr>
      <w:tblGrid>
        <w:gridCol w:w="2598"/>
        <w:gridCol w:w="5790"/>
        <w:gridCol w:w="1183"/>
      </w:tblGrid>
      <w:tr w:rsidR="00AA1CD6" w:rsidRPr="006C44C5" w:rsidTr="00BD343C">
        <w:trPr>
          <w:trHeight w:val="491"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Код дохода по КД</w:t>
            </w:r>
          </w:p>
        </w:tc>
        <w:tc>
          <w:tcPr>
            <w:tcW w:w="3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 xml:space="preserve">Сумма       </w:t>
            </w:r>
          </w:p>
        </w:tc>
      </w:tr>
      <w:tr w:rsidR="00AA1CD6" w:rsidRPr="006C44C5" w:rsidTr="00BD343C">
        <w:trPr>
          <w:trHeight w:val="367"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rPr>
                <w:color w:val="000000"/>
                <w:sz w:val="20"/>
                <w:szCs w:val="20"/>
              </w:rPr>
            </w:pPr>
          </w:p>
        </w:tc>
      </w:tr>
      <w:tr w:rsidR="00AA1CD6" w:rsidRPr="006C44C5" w:rsidTr="00BD343C">
        <w:trPr>
          <w:trHeight w:val="29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000 0 00 00000 00 0000 000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21 742,044</w:t>
            </w:r>
          </w:p>
        </w:tc>
      </w:tr>
      <w:tr w:rsidR="00AA1CD6" w:rsidRPr="006C44C5" w:rsidTr="00BD343C">
        <w:trPr>
          <w:trHeight w:val="28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11 974,0</w:t>
            </w:r>
          </w:p>
        </w:tc>
      </w:tr>
      <w:tr w:rsidR="00AA1CD6" w:rsidRPr="006C44C5" w:rsidTr="00BD343C">
        <w:trPr>
          <w:trHeight w:val="33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6 000,0</w:t>
            </w:r>
          </w:p>
        </w:tc>
      </w:tr>
      <w:tr w:rsidR="00AA1CD6" w:rsidRPr="006C44C5" w:rsidTr="00BD343C">
        <w:trPr>
          <w:trHeight w:val="35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6 000,0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5 500,0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C44C5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РФ </w:t>
            </w:r>
            <w:proofErr w:type="gram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статьёй 228 Налогового кодекса РФ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</w:t>
            </w:r>
            <w:proofErr w:type="gramStart"/>
            <w:r w:rsidRPr="006C44C5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6C44C5">
              <w:rPr>
                <w:color w:val="000000"/>
                <w:sz w:val="20"/>
                <w:szCs w:val="20"/>
              </w:rPr>
              <w:t>в части суммы налога, не превышающей 650 000 рублей)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A1CD6" w:rsidRPr="006C44C5" w:rsidTr="00BD343C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1 200,0</w:t>
            </w:r>
          </w:p>
        </w:tc>
      </w:tr>
      <w:tr w:rsidR="00AA1CD6" w:rsidRPr="006C44C5" w:rsidTr="00BD343C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626,0</w:t>
            </w:r>
          </w:p>
        </w:tc>
      </w:tr>
      <w:tr w:rsidR="00AA1CD6" w:rsidRPr="006C44C5" w:rsidTr="00BD343C">
        <w:trPr>
          <w:trHeight w:val="76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44C5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C44C5">
              <w:rPr>
                <w:color w:val="000000"/>
                <w:sz w:val="20"/>
                <w:szCs w:val="20"/>
              </w:rPr>
              <w:t>) 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AA1CD6" w:rsidRPr="006C44C5" w:rsidTr="00BD343C">
        <w:trPr>
          <w:trHeight w:val="102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649,0</w:t>
            </w:r>
          </w:p>
        </w:tc>
      </w:tr>
      <w:tr w:rsidR="00AA1CD6" w:rsidRPr="006C44C5" w:rsidTr="00BD343C">
        <w:trPr>
          <w:trHeight w:val="102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AA1CD6" w:rsidRPr="006C44C5" w:rsidTr="00BD343C">
        <w:trPr>
          <w:trHeight w:val="223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 xml:space="preserve">000 1 05 00000 00 0000 000 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6C44C5" w:rsidTr="00BD343C">
        <w:trPr>
          <w:trHeight w:val="28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6C44C5" w:rsidTr="00BD343C">
        <w:trPr>
          <w:trHeight w:val="28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6C44C5" w:rsidTr="00BD343C">
        <w:trPr>
          <w:trHeight w:val="17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3 400,0</w:t>
            </w:r>
          </w:p>
        </w:tc>
      </w:tr>
      <w:tr w:rsidR="00AA1CD6" w:rsidRPr="006C44C5" w:rsidTr="00BD343C">
        <w:trPr>
          <w:trHeight w:val="242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000 1 06 01030 13 0000 110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6C44C5" w:rsidTr="00BD343C">
        <w:trPr>
          <w:trHeight w:val="228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2 800,0</w:t>
            </w:r>
          </w:p>
        </w:tc>
      </w:tr>
      <w:tr w:rsidR="00AA1CD6" w:rsidRPr="006C44C5" w:rsidTr="00BD343C">
        <w:trPr>
          <w:trHeight w:val="55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000 1 06 06033 13 0000 110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AA1CD6" w:rsidRPr="006C44C5" w:rsidTr="00BD343C">
        <w:trPr>
          <w:trHeight w:val="46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000 1 06 06043 13 0000 110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AA1CD6" w:rsidRPr="006C44C5" w:rsidTr="00BD343C">
        <w:trPr>
          <w:trHeight w:val="242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AA1CD6" w:rsidRPr="006C44C5" w:rsidTr="00BD343C">
        <w:trPr>
          <w:trHeight w:val="69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A1CD6" w:rsidRPr="006C44C5" w:rsidTr="00BD343C">
        <w:trPr>
          <w:trHeight w:val="61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704,0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404,0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000 1 11 05025 13 0000 120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C44C5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lastRenderedPageBreak/>
              <w:t>000 1 11 05070 00 0000 120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000 1 11 05075 13 0000 120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000 1 11 09080 00 0000 120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000 1 11 09080 13 0000 120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A1CD6" w:rsidRPr="006C44C5" w:rsidTr="00BD343C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AA1CD6" w:rsidRPr="006C44C5" w:rsidTr="00BD343C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000 1 14 06010 00 000 430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A1CD6" w:rsidRPr="006C44C5" w:rsidTr="00BD343C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000 1 14 06013 13 000 430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A1CD6" w:rsidRPr="006C44C5" w:rsidTr="00BD343C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AA1CD6" w:rsidRPr="006C44C5" w:rsidTr="00BD343C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000 1 16 02000 02 0000 140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A1CD6" w:rsidRPr="006C44C5" w:rsidTr="00BD343C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000 1 16 02020 02 0000 140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A1CD6" w:rsidRPr="006C44C5" w:rsidTr="00BD343C">
        <w:trPr>
          <w:trHeight w:val="34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sz w:val="20"/>
                <w:szCs w:val="20"/>
              </w:rPr>
            </w:pPr>
            <w:r w:rsidRPr="006C44C5">
              <w:rPr>
                <w:b/>
                <w:sz w:val="20"/>
                <w:szCs w:val="20"/>
              </w:rPr>
              <w:t>9 323,6</w:t>
            </w:r>
          </w:p>
        </w:tc>
      </w:tr>
      <w:tr w:rsidR="00AA1CD6" w:rsidRPr="006C44C5" w:rsidTr="00BD343C">
        <w:trPr>
          <w:trHeight w:val="82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sz w:val="20"/>
                <w:szCs w:val="20"/>
              </w:rPr>
            </w:pPr>
            <w:r w:rsidRPr="006C44C5">
              <w:rPr>
                <w:sz w:val="20"/>
                <w:szCs w:val="20"/>
              </w:rPr>
              <w:t>8 223,6</w:t>
            </w:r>
          </w:p>
        </w:tc>
      </w:tr>
      <w:tr w:rsidR="00AA1CD6" w:rsidRPr="006C44C5" w:rsidTr="00BD343C">
        <w:trPr>
          <w:trHeight w:val="51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000 2 02 15000 00 0000 150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9 868,044</w:t>
            </w:r>
          </w:p>
        </w:tc>
      </w:tr>
      <w:tr w:rsidR="00AA1CD6" w:rsidRPr="006C44C5" w:rsidTr="00BD343C">
        <w:trPr>
          <w:trHeight w:val="326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8 668,044</w:t>
            </w:r>
          </w:p>
        </w:tc>
      </w:tr>
      <w:tr w:rsidR="00AA1CD6" w:rsidRPr="006C44C5" w:rsidTr="00BD343C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000 2 02 15001 13 0000 150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8 668,044</w:t>
            </w:r>
          </w:p>
        </w:tc>
      </w:tr>
      <w:tr w:rsidR="00AA1CD6" w:rsidRPr="006C44C5" w:rsidTr="00BD343C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454,6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000 2 02 30024 13 0000 150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436,0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000 2 02 35118 13 0000 150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436,0</w:t>
            </w:r>
          </w:p>
        </w:tc>
      </w:tr>
      <w:tr w:rsidR="00AA1CD6" w:rsidRPr="006C44C5" w:rsidTr="00BD343C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 xml:space="preserve">000 2 02 </w:t>
            </w:r>
            <w:r w:rsidRPr="006C44C5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Pr="006C44C5">
              <w:rPr>
                <w:b/>
                <w:color w:val="000000"/>
                <w:sz w:val="20"/>
                <w:szCs w:val="20"/>
              </w:rPr>
              <w:t>0000 00 0000 150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300,0</w:t>
            </w:r>
          </w:p>
        </w:tc>
      </w:tr>
      <w:tr w:rsidR="00AA1CD6" w:rsidRPr="006C44C5" w:rsidTr="00BD343C">
        <w:trPr>
          <w:trHeight w:val="406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744,444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000 2 02 49999 13 0000 150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744,444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000 2 04 00000 00 0000 150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C44C5">
              <w:rPr>
                <w:b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b/>
                <w:sz w:val="20"/>
                <w:szCs w:val="20"/>
              </w:rPr>
            </w:pPr>
            <w:r w:rsidRPr="006C44C5">
              <w:rPr>
                <w:b/>
                <w:sz w:val="20"/>
                <w:szCs w:val="20"/>
              </w:rPr>
              <w:t>1 100,0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lastRenderedPageBreak/>
              <w:t>000 2 04 05000 13 0000 150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sz w:val="20"/>
                <w:szCs w:val="20"/>
              </w:rPr>
            </w:pPr>
            <w:r w:rsidRPr="006C44C5">
              <w:rPr>
                <w:sz w:val="20"/>
                <w:szCs w:val="20"/>
              </w:rPr>
              <w:t>1 100,0</w:t>
            </w:r>
          </w:p>
        </w:tc>
      </w:tr>
      <w:tr w:rsidR="00AA1CD6" w:rsidRPr="006C44C5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000 2 04 05020 13 0000 150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6C44C5" w:rsidRDefault="00AA1CD6" w:rsidP="00BD343C">
            <w:pPr>
              <w:jc w:val="both"/>
              <w:rPr>
                <w:color w:val="000000"/>
                <w:sz w:val="20"/>
                <w:szCs w:val="20"/>
              </w:rPr>
            </w:pPr>
            <w:r w:rsidRPr="006C44C5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6C44C5" w:rsidRDefault="00AA1CD6" w:rsidP="00BD343C">
            <w:pPr>
              <w:jc w:val="center"/>
              <w:rPr>
                <w:sz w:val="20"/>
                <w:szCs w:val="20"/>
              </w:rPr>
            </w:pPr>
            <w:r w:rsidRPr="006C44C5">
              <w:rPr>
                <w:sz w:val="20"/>
                <w:szCs w:val="20"/>
              </w:rPr>
              <w:t>1 100,0</w:t>
            </w:r>
          </w:p>
        </w:tc>
      </w:tr>
    </w:tbl>
    <w:p w:rsidR="00AA1CD6" w:rsidRDefault="00AA1CD6" w:rsidP="00AA1CD6">
      <w:pPr>
        <w:jc w:val="both"/>
      </w:pPr>
    </w:p>
    <w:p w:rsidR="00AA1CD6" w:rsidRDefault="00AA1CD6" w:rsidP="00AA1CD6">
      <w:pPr>
        <w:jc w:val="both"/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A1CD6" w:rsidRPr="007055A7" w:rsidTr="00BD343C">
        <w:tc>
          <w:tcPr>
            <w:tcW w:w="4676" w:type="dxa"/>
          </w:tcPr>
          <w:p w:rsidR="00AA1CD6" w:rsidRPr="007055A7" w:rsidRDefault="00AA1CD6" w:rsidP="00BD343C">
            <w:r w:rsidRPr="007055A7">
              <w:t xml:space="preserve">Председатель Совета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A1CD6" w:rsidRPr="007055A7" w:rsidRDefault="00AA1CD6" w:rsidP="00BD343C">
            <w:r w:rsidRPr="007055A7">
              <w:t xml:space="preserve">Глава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>_____________________ Г.В. Лоскутов</w:t>
            </w:r>
          </w:p>
        </w:tc>
      </w:tr>
    </w:tbl>
    <w:p w:rsidR="00AA1CD6" w:rsidRDefault="00AA1CD6" w:rsidP="00AA1CD6">
      <w:pPr>
        <w:jc w:val="both"/>
      </w:pPr>
    </w:p>
    <w:p w:rsidR="00AA1CD6" w:rsidRDefault="00AA1CD6" w:rsidP="00AA1CD6">
      <w:pPr>
        <w:jc w:val="both"/>
      </w:pPr>
    </w:p>
    <w:p w:rsidR="00AA1CD6" w:rsidRPr="009B1F5B" w:rsidRDefault="00AA1CD6" w:rsidP="00AA1CD6">
      <w:pPr>
        <w:rPr>
          <w:sz w:val="22"/>
        </w:rPr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8640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AA1CD6" w:rsidRDefault="00AA1CD6" w:rsidP="00AA1CD6">
      <w:pPr>
        <w:tabs>
          <w:tab w:val="left" w:pos="7695"/>
        </w:tabs>
      </w:pPr>
    </w:p>
    <w:p w:rsidR="00B64F65" w:rsidRDefault="00B64F65" w:rsidP="00AA1CD6">
      <w:pPr>
        <w:tabs>
          <w:tab w:val="left" w:pos="7695"/>
        </w:tabs>
      </w:pPr>
    </w:p>
    <w:p w:rsidR="00AA1CD6" w:rsidRPr="007055A7" w:rsidRDefault="00AA1CD6" w:rsidP="00AA1CD6">
      <w:pPr>
        <w:keepLines/>
        <w:tabs>
          <w:tab w:val="left" w:pos="426"/>
          <w:tab w:val="left" w:pos="5580"/>
        </w:tabs>
        <w:jc w:val="right"/>
      </w:pPr>
      <w:r>
        <w:lastRenderedPageBreak/>
        <w:t>Приложение № 2</w:t>
      </w:r>
    </w:p>
    <w:p w:rsidR="00AA1CD6" w:rsidRPr="007055A7" w:rsidRDefault="00AA1CD6" w:rsidP="00AA1CD6">
      <w:pPr>
        <w:ind w:left="3402"/>
        <w:jc w:val="right"/>
      </w:pPr>
      <w:r w:rsidRPr="007055A7">
        <w:t xml:space="preserve">к решению Совета </w:t>
      </w:r>
      <w:r>
        <w:t>Линё</w:t>
      </w:r>
      <w:r w:rsidRPr="007055A7">
        <w:t xml:space="preserve">вского городского поселения </w:t>
      </w:r>
    </w:p>
    <w:p w:rsidR="00AA1CD6" w:rsidRPr="007055A7" w:rsidRDefault="00AA1CD6" w:rsidP="00AA1CD6">
      <w:pPr>
        <w:ind w:left="1560"/>
        <w:jc w:val="right"/>
      </w:pPr>
      <w:r w:rsidRPr="007055A7">
        <w:t xml:space="preserve">Жирновского муниципального района Волгоградской области </w:t>
      </w:r>
    </w:p>
    <w:p w:rsidR="00AA1CD6" w:rsidRPr="007055A7" w:rsidRDefault="00AA1CD6" w:rsidP="00AA1CD6">
      <w:pPr>
        <w:ind w:left="1560"/>
        <w:jc w:val="right"/>
      </w:pPr>
      <w:r>
        <w:t xml:space="preserve">от </w:t>
      </w:r>
      <w:r w:rsidR="00B64F65">
        <w:t xml:space="preserve">    </w:t>
      </w:r>
      <w:r>
        <w:t xml:space="preserve">года № </w:t>
      </w:r>
      <w:r w:rsidR="00B64F65">
        <w:t xml:space="preserve"> </w:t>
      </w:r>
      <w:r w:rsidRPr="007055A7">
        <w:t xml:space="preserve"> «О бюджете Линёвского городского  поселения  </w:t>
      </w:r>
    </w:p>
    <w:p w:rsidR="00AA1CD6" w:rsidRDefault="00AA1CD6" w:rsidP="00AA1CD6">
      <w:pPr>
        <w:tabs>
          <w:tab w:val="left" w:pos="10348"/>
        </w:tabs>
        <w:ind w:right="-2"/>
        <w:jc w:val="right"/>
        <w:rPr>
          <w:b/>
        </w:rPr>
      </w:pPr>
      <w:r w:rsidRPr="007055A7">
        <w:t xml:space="preserve"> на 2024 год и на плановый период 2025 и 2026 годов»</w:t>
      </w:r>
      <w:r w:rsidRPr="007055A7">
        <w:rPr>
          <w:b/>
        </w:rPr>
        <w:t xml:space="preserve"> </w:t>
      </w:r>
    </w:p>
    <w:p w:rsidR="00AA1CD6" w:rsidRDefault="00AA1CD6" w:rsidP="00AA1CD6">
      <w:pPr>
        <w:tabs>
          <w:tab w:val="left" w:pos="10348"/>
        </w:tabs>
        <w:ind w:right="-2"/>
        <w:jc w:val="right"/>
        <w:rPr>
          <w:b/>
        </w:rPr>
      </w:pPr>
    </w:p>
    <w:p w:rsidR="00AA1CD6" w:rsidRPr="00AA6778" w:rsidRDefault="00AA1CD6" w:rsidP="00AA1CD6">
      <w:pPr>
        <w:jc w:val="center"/>
        <w:rPr>
          <w:b/>
          <w:bCs/>
          <w:color w:val="000000"/>
        </w:rPr>
      </w:pPr>
      <w:r w:rsidRPr="00A23982">
        <w:rPr>
          <w:b/>
          <w:color w:val="000000"/>
        </w:rPr>
        <w:t xml:space="preserve">Прогноз поступления по налогам, сборам, платежам и </w:t>
      </w:r>
      <w:r w:rsidRPr="00A23982">
        <w:rPr>
          <w:b/>
          <w:color w:val="000000"/>
        </w:rPr>
        <w:br/>
        <w:t>поступлений из других бюджетов бюджетной системы Российской Федерации</w:t>
      </w:r>
      <w:r w:rsidRPr="00A23982">
        <w:rPr>
          <w:b/>
          <w:color w:val="000000"/>
        </w:rPr>
        <w:br/>
        <w:t>в бюджет Линевского городского поселения в плановом периоде 202</w:t>
      </w:r>
      <w:r>
        <w:rPr>
          <w:b/>
          <w:color w:val="000000"/>
        </w:rPr>
        <w:t>5</w:t>
      </w:r>
      <w:r w:rsidRPr="00A23982">
        <w:rPr>
          <w:b/>
          <w:color w:val="000000"/>
        </w:rPr>
        <w:t xml:space="preserve"> и 202</w:t>
      </w:r>
      <w:r>
        <w:rPr>
          <w:b/>
          <w:color w:val="000000"/>
        </w:rPr>
        <w:t>6</w:t>
      </w:r>
      <w:r w:rsidRPr="00A23982">
        <w:rPr>
          <w:b/>
          <w:color w:val="000000"/>
        </w:rPr>
        <w:t xml:space="preserve"> годов</w:t>
      </w:r>
      <w:r w:rsidRPr="00A23982">
        <w:rPr>
          <w:color w:val="000000"/>
        </w:rPr>
        <w:t xml:space="preserve">     </w:t>
      </w:r>
      <w:r w:rsidRPr="00A23982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A1CD6" w:rsidRPr="00A23982" w:rsidRDefault="00AA1CD6" w:rsidP="00AA1CD6">
      <w:pPr>
        <w:pStyle w:val="21"/>
        <w:widowControl w:val="0"/>
        <w:ind w:firstLine="0"/>
        <w:rPr>
          <w:bCs/>
          <w:color w:val="000000"/>
          <w:sz w:val="16"/>
          <w:szCs w:val="16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A23982">
        <w:rPr>
          <w:bCs/>
          <w:color w:val="000000"/>
          <w:sz w:val="16"/>
          <w:szCs w:val="16"/>
        </w:rPr>
        <w:t>(тыс. рублей)</w:t>
      </w:r>
    </w:p>
    <w:tbl>
      <w:tblPr>
        <w:tblW w:w="5000" w:type="pct"/>
        <w:tblLook w:val="00A0"/>
      </w:tblPr>
      <w:tblGrid>
        <w:gridCol w:w="2597"/>
        <w:gridCol w:w="4734"/>
        <w:gridCol w:w="1120"/>
        <w:gridCol w:w="1120"/>
      </w:tblGrid>
      <w:tr w:rsidR="00AA1CD6" w:rsidRPr="00AA6778" w:rsidTr="00BD343C">
        <w:trPr>
          <w:trHeight w:val="77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Код дохода по КД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Сумма</w:t>
            </w:r>
          </w:p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 xml:space="preserve">Сумма </w:t>
            </w:r>
          </w:p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 xml:space="preserve">2026 год      </w:t>
            </w:r>
          </w:p>
        </w:tc>
      </w:tr>
      <w:tr w:rsidR="00AA1CD6" w:rsidRPr="00AA6778" w:rsidTr="00BD343C">
        <w:trPr>
          <w:trHeight w:val="414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000 0 00 00000 00 0000 000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A6778">
              <w:rPr>
                <w:b/>
                <w:sz w:val="20"/>
                <w:szCs w:val="20"/>
              </w:rPr>
              <w:t>19 919,0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A6778">
              <w:rPr>
                <w:b/>
                <w:sz w:val="20"/>
                <w:szCs w:val="20"/>
              </w:rPr>
              <w:t>20 048,0</w:t>
            </w:r>
          </w:p>
        </w:tc>
      </w:tr>
      <w:tr w:rsidR="00AA1CD6" w:rsidRPr="00AA6778" w:rsidTr="00BD343C">
        <w:trPr>
          <w:trHeight w:val="28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A6778">
              <w:rPr>
                <w:b/>
                <w:sz w:val="20"/>
                <w:szCs w:val="20"/>
              </w:rPr>
              <w:t>11 953,0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6778">
              <w:rPr>
                <w:b/>
                <w:sz w:val="20"/>
                <w:szCs w:val="20"/>
              </w:rPr>
              <w:t>12 037,0</w:t>
            </w:r>
          </w:p>
        </w:tc>
      </w:tr>
      <w:tr w:rsidR="00AA1CD6" w:rsidRPr="00AA6778" w:rsidTr="00BD343C">
        <w:trPr>
          <w:trHeight w:val="396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6778">
              <w:rPr>
                <w:b/>
                <w:sz w:val="20"/>
                <w:szCs w:val="20"/>
              </w:rPr>
              <w:t>6 000,0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 xml:space="preserve">6 000,0 </w:t>
            </w:r>
          </w:p>
        </w:tc>
      </w:tr>
      <w:tr w:rsidR="00AA1CD6" w:rsidRPr="00AA6778" w:rsidTr="00BD343C">
        <w:trPr>
          <w:trHeight w:val="49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6 600,0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6 000,0</w:t>
            </w:r>
          </w:p>
        </w:tc>
      </w:tr>
      <w:tr w:rsidR="00AA1CD6" w:rsidRPr="00AA6778" w:rsidTr="00BD343C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6 000,0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6 000,0</w:t>
            </w:r>
          </w:p>
        </w:tc>
      </w:tr>
      <w:tr w:rsidR="00AA1CD6" w:rsidRPr="00AA6778" w:rsidTr="00BD343C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1 253,0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1 337,0</w:t>
            </w:r>
          </w:p>
        </w:tc>
      </w:tr>
      <w:tr w:rsidR="00AA1CD6" w:rsidRPr="00AA6778" w:rsidTr="00BD343C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6778"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AA1CD6" w:rsidRPr="00AA6778" w:rsidTr="00BD343C">
        <w:trPr>
          <w:trHeight w:val="76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6778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A6778">
              <w:rPr>
                <w:color w:val="000000"/>
                <w:sz w:val="20"/>
                <w:szCs w:val="20"/>
              </w:rPr>
              <w:t>) 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AA1CD6" w:rsidRPr="00AA6778" w:rsidTr="00BD343C">
        <w:trPr>
          <w:trHeight w:val="102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6778">
              <w:rPr>
                <w:color w:val="000000"/>
                <w:sz w:val="20"/>
                <w:szCs w:val="20"/>
              </w:rPr>
              <w:t>725,0</w:t>
            </w:r>
          </w:p>
        </w:tc>
      </w:tr>
      <w:tr w:rsidR="00AA1CD6" w:rsidRPr="00AA6778" w:rsidTr="00BD343C">
        <w:trPr>
          <w:trHeight w:val="69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</w:t>
            </w:r>
            <w:r w:rsidRPr="00AA6778">
              <w:rPr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6778">
              <w:rPr>
                <w:color w:val="000000"/>
                <w:sz w:val="20"/>
                <w:szCs w:val="20"/>
              </w:rPr>
              <w:lastRenderedPageBreak/>
              <w:t>-81,0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-88,0</w:t>
            </w:r>
          </w:p>
        </w:tc>
      </w:tr>
      <w:tr w:rsidR="00AA1CD6" w:rsidRPr="00AA6778" w:rsidTr="00BD343C">
        <w:trPr>
          <w:trHeight w:val="398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lastRenderedPageBreak/>
              <w:t xml:space="preserve">000 1 05 00000 00 0000 000 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AA6778" w:rsidTr="00BD343C">
        <w:trPr>
          <w:trHeight w:val="417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AA6778" w:rsidTr="00BD343C">
        <w:trPr>
          <w:trHeight w:val="42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AA6778" w:rsidTr="00BD343C">
        <w:trPr>
          <w:trHeight w:val="416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3 200,0</w:t>
            </w:r>
          </w:p>
        </w:tc>
      </w:tr>
      <w:tr w:rsidR="00AA1CD6" w:rsidRPr="00AA6778" w:rsidTr="00BD343C">
        <w:trPr>
          <w:trHeight w:val="408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AA6778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000 1 06 01030 13 0000 110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A1CD6" w:rsidRPr="00AA6778" w:rsidTr="00BD343C">
        <w:trPr>
          <w:trHeight w:val="38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2 600,0</w:t>
            </w:r>
          </w:p>
        </w:tc>
      </w:tr>
      <w:tr w:rsidR="00AA1CD6" w:rsidRPr="00AA6778" w:rsidTr="00BD343C">
        <w:trPr>
          <w:trHeight w:val="55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000 1 06 06033 13 0000 110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1 200,0</w:t>
            </w:r>
          </w:p>
        </w:tc>
      </w:tr>
      <w:tr w:rsidR="00AA1CD6" w:rsidRPr="00AA6778" w:rsidTr="00BD343C">
        <w:trPr>
          <w:trHeight w:val="69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000 1 06 06043 13 0000 110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1 400,0</w:t>
            </w:r>
          </w:p>
        </w:tc>
      </w:tr>
      <w:tr w:rsidR="00AA1CD6" w:rsidRPr="00AA6778" w:rsidTr="00BD343C">
        <w:trPr>
          <w:trHeight w:val="994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800,0</w:t>
            </w:r>
          </w:p>
        </w:tc>
      </w:tr>
      <w:tr w:rsidR="00AA1CD6" w:rsidRPr="00AA6778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napToGri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AA1CD6" w:rsidRPr="00AA6778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AA1CD6" w:rsidRPr="00AA6778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000 1 11 05070 00 0000 120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A1CD6" w:rsidRPr="00AA6778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000 1 11 05075 13 0000 120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A1CD6" w:rsidRPr="00AA6778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000 1 11 09080 00 0000 120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A1CD6" w:rsidRPr="00AA6778" w:rsidTr="00BD343C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000 1 11 09080 13 0000 120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</w:t>
            </w:r>
            <w:r w:rsidRPr="00AA6778">
              <w:rPr>
                <w:color w:val="000000"/>
                <w:sz w:val="20"/>
                <w:szCs w:val="20"/>
              </w:rPr>
              <w:lastRenderedPageBreak/>
              <w:t>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lastRenderedPageBreak/>
              <w:t>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A1CD6" w:rsidRPr="00AA6778" w:rsidTr="00BD343C">
        <w:trPr>
          <w:trHeight w:val="47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AA1CD6" w:rsidRPr="00AA6778" w:rsidTr="00BD343C">
        <w:trPr>
          <w:trHeight w:val="27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A1CD6" w:rsidRPr="00AA6778" w:rsidTr="00BD343C">
        <w:trPr>
          <w:trHeight w:val="552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000 1 13 01995 13 0000 130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A1CD6" w:rsidRPr="00AA6778" w:rsidTr="00BD343C">
        <w:trPr>
          <w:trHeight w:val="433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AA1CD6" w:rsidRPr="00AA6778" w:rsidTr="00BD343C">
        <w:trPr>
          <w:trHeight w:val="526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000 1 14 06010 00 000 430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A1CD6" w:rsidRPr="00AA6778" w:rsidTr="00BD343C">
        <w:trPr>
          <w:trHeight w:val="81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000 1 14 06013 13 000 430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A1CD6" w:rsidRPr="00AA6778" w:rsidTr="00BD343C">
        <w:trPr>
          <w:trHeight w:val="32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6778">
              <w:rPr>
                <w:b/>
                <w:sz w:val="20"/>
                <w:szCs w:val="20"/>
              </w:rPr>
              <w:t>7 966,0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8 011,0</w:t>
            </w:r>
          </w:p>
        </w:tc>
      </w:tr>
      <w:tr w:rsidR="00AA1CD6" w:rsidRPr="00AA6778" w:rsidTr="00BD343C">
        <w:trPr>
          <w:trHeight w:val="553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7 966,0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8 011,0</w:t>
            </w:r>
          </w:p>
        </w:tc>
      </w:tr>
      <w:tr w:rsidR="00AA1CD6" w:rsidRPr="00AA6778" w:rsidTr="00BD343C">
        <w:trPr>
          <w:trHeight w:val="56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000 2 02 15000 00 0000 150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6778">
              <w:rPr>
                <w:b/>
                <w:sz w:val="20"/>
                <w:szCs w:val="20"/>
              </w:rPr>
              <w:t>7 469,0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6778">
              <w:rPr>
                <w:b/>
                <w:sz w:val="20"/>
                <w:szCs w:val="20"/>
              </w:rPr>
              <w:t>7 469,0</w:t>
            </w:r>
          </w:p>
        </w:tc>
      </w:tr>
      <w:tr w:rsidR="00AA1CD6" w:rsidRPr="00AA6778" w:rsidTr="00BD343C">
        <w:trPr>
          <w:trHeight w:val="326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7 469,0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7 469,0</w:t>
            </w:r>
          </w:p>
        </w:tc>
      </w:tr>
      <w:tr w:rsidR="00AA1CD6" w:rsidRPr="00AA6778" w:rsidTr="00BD343C">
        <w:trPr>
          <w:trHeight w:val="36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000 2 02 15001 13 0000 150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7 469,0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7 469,0</w:t>
            </w:r>
          </w:p>
        </w:tc>
      </w:tr>
      <w:tr w:rsidR="00AA1CD6" w:rsidRPr="00AA6778" w:rsidTr="00BD343C">
        <w:trPr>
          <w:trHeight w:val="457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A6778">
              <w:rPr>
                <w:b/>
                <w:sz w:val="20"/>
                <w:szCs w:val="20"/>
              </w:rPr>
              <w:t>497,0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A6778">
              <w:rPr>
                <w:b/>
                <w:color w:val="000000"/>
                <w:sz w:val="20"/>
                <w:szCs w:val="20"/>
              </w:rPr>
              <w:t>542,0</w:t>
            </w:r>
          </w:p>
        </w:tc>
      </w:tr>
      <w:tr w:rsidR="00AA1CD6" w:rsidRPr="00AA6778" w:rsidTr="00BD343C">
        <w:trPr>
          <w:trHeight w:val="42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AA1CD6" w:rsidRPr="00AA6778" w:rsidTr="00BD343C">
        <w:trPr>
          <w:trHeight w:val="566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000 2 02 30024 13 0000 150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AA1CD6" w:rsidRPr="00AA6778" w:rsidTr="00BD343C">
        <w:trPr>
          <w:trHeight w:val="56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480,3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525,3</w:t>
            </w:r>
          </w:p>
        </w:tc>
      </w:tr>
      <w:tr w:rsidR="00AA1CD6" w:rsidRPr="00AA6778" w:rsidTr="00BD343C">
        <w:trPr>
          <w:trHeight w:val="592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000 2 02 35118 13 0000 150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A6778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480,3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CD6" w:rsidRPr="00AA6778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6778">
              <w:rPr>
                <w:sz w:val="20"/>
                <w:szCs w:val="20"/>
              </w:rPr>
              <w:t>525,3</w:t>
            </w:r>
          </w:p>
        </w:tc>
      </w:tr>
    </w:tbl>
    <w:p w:rsidR="00AA1CD6" w:rsidRPr="007055A7" w:rsidRDefault="00AA1CD6" w:rsidP="00AA1CD6">
      <w:pPr>
        <w:tabs>
          <w:tab w:val="left" w:pos="10348"/>
        </w:tabs>
        <w:ind w:right="-2"/>
        <w:rPr>
          <w:i/>
        </w:rPr>
      </w:pPr>
      <w:r w:rsidRPr="007055A7">
        <w:rPr>
          <w:b/>
        </w:rPr>
        <w:t xml:space="preserve">                                                                                                                                                 </w:t>
      </w:r>
      <w:r w:rsidRPr="007055A7">
        <w:rPr>
          <w:i/>
        </w:rPr>
        <w:t xml:space="preserve">                                                                    </w:t>
      </w:r>
    </w:p>
    <w:p w:rsidR="00AA1CD6" w:rsidRDefault="00AA1CD6" w:rsidP="00AA1CD6">
      <w:pPr>
        <w:tabs>
          <w:tab w:val="left" w:pos="7695"/>
        </w:tabs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A1CD6" w:rsidRPr="007055A7" w:rsidTr="00BD343C">
        <w:tc>
          <w:tcPr>
            <w:tcW w:w="4676" w:type="dxa"/>
          </w:tcPr>
          <w:p w:rsidR="00AA1CD6" w:rsidRPr="007055A7" w:rsidRDefault="00AA1CD6" w:rsidP="00BD343C">
            <w:r w:rsidRPr="007055A7">
              <w:t xml:space="preserve">Председатель Совета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A1CD6" w:rsidRPr="007055A7" w:rsidRDefault="00AA1CD6" w:rsidP="00BD343C">
            <w:r w:rsidRPr="007055A7">
              <w:t xml:space="preserve">Глава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>_____________________ Г.В. Лоскутов</w:t>
            </w:r>
          </w:p>
        </w:tc>
      </w:tr>
    </w:tbl>
    <w:p w:rsidR="00AA1CD6" w:rsidRDefault="00AA1CD6" w:rsidP="00AA1CD6">
      <w:pPr>
        <w:tabs>
          <w:tab w:val="left" w:pos="7695"/>
        </w:tabs>
      </w:pPr>
    </w:p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Default="00AA1CD6" w:rsidP="00AA1CD6"/>
    <w:p w:rsidR="00AA1CD6" w:rsidRDefault="00AA1CD6" w:rsidP="00AA1CD6"/>
    <w:p w:rsidR="00AA1CD6" w:rsidRDefault="00AA1CD6" w:rsidP="00AA1CD6">
      <w:pPr>
        <w:tabs>
          <w:tab w:val="left" w:pos="3645"/>
        </w:tabs>
      </w:pPr>
      <w:r>
        <w:tab/>
      </w: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Pr="007055A7" w:rsidRDefault="00AA1CD6" w:rsidP="00AA1CD6">
      <w:pPr>
        <w:keepLines/>
        <w:tabs>
          <w:tab w:val="left" w:pos="426"/>
          <w:tab w:val="left" w:pos="5580"/>
        </w:tabs>
        <w:jc w:val="right"/>
      </w:pPr>
      <w:r>
        <w:lastRenderedPageBreak/>
        <w:t>Приложение № 3</w:t>
      </w:r>
    </w:p>
    <w:p w:rsidR="00AA1CD6" w:rsidRPr="007055A7" w:rsidRDefault="00AA1CD6" w:rsidP="00AA1CD6">
      <w:pPr>
        <w:ind w:left="3402"/>
        <w:jc w:val="right"/>
      </w:pPr>
      <w:r w:rsidRPr="007055A7">
        <w:t xml:space="preserve">к решению Совета </w:t>
      </w:r>
      <w:r>
        <w:t>Линё</w:t>
      </w:r>
      <w:r w:rsidRPr="007055A7">
        <w:t xml:space="preserve">вского городского поселения </w:t>
      </w:r>
    </w:p>
    <w:p w:rsidR="00AA1CD6" w:rsidRPr="007055A7" w:rsidRDefault="00AA1CD6" w:rsidP="00AA1CD6">
      <w:pPr>
        <w:ind w:left="1560"/>
        <w:jc w:val="right"/>
      </w:pPr>
      <w:r w:rsidRPr="007055A7">
        <w:t xml:space="preserve">Жирновского муниципального района Волгоградской области </w:t>
      </w:r>
    </w:p>
    <w:p w:rsidR="00AA1CD6" w:rsidRPr="007055A7" w:rsidRDefault="00AA1CD6" w:rsidP="00AA1CD6">
      <w:pPr>
        <w:ind w:left="1560"/>
        <w:jc w:val="right"/>
      </w:pPr>
      <w:r>
        <w:t xml:space="preserve">от </w:t>
      </w:r>
      <w:r w:rsidR="00B64F65">
        <w:t xml:space="preserve">     </w:t>
      </w:r>
      <w:r>
        <w:t xml:space="preserve">года № </w:t>
      </w:r>
      <w:r w:rsidRPr="007055A7">
        <w:t xml:space="preserve">«О бюджете Линёвского городского  поселения  </w:t>
      </w:r>
    </w:p>
    <w:p w:rsidR="00AA1CD6" w:rsidRDefault="00AA1CD6" w:rsidP="00AA1CD6">
      <w:pPr>
        <w:tabs>
          <w:tab w:val="left" w:pos="10348"/>
        </w:tabs>
        <w:ind w:right="-2"/>
        <w:jc w:val="right"/>
        <w:rPr>
          <w:b/>
        </w:rPr>
      </w:pPr>
      <w:r w:rsidRPr="007055A7">
        <w:t xml:space="preserve"> на 2024 год и на плановый период 2025 и 2026 годов»</w:t>
      </w:r>
      <w:r w:rsidRPr="007055A7">
        <w:rPr>
          <w:b/>
        </w:rPr>
        <w:t xml:space="preserve"> </w:t>
      </w: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Pr="00B22308" w:rsidRDefault="00AA1CD6" w:rsidP="00AA1CD6">
      <w:pPr>
        <w:jc w:val="center"/>
        <w:rPr>
          <w:b/>
        </w:rPr>
      </w:pPr>
      <w:hyperlink r:id="rId5" w:history="1">
        <w:r w:rsidRPr="00B22308">
          <w:rPr>
            <w:b/>
          </w:rPr>
          <w:t>Перечень</w:t>
        </w:r>
      </w:hyperlink>
      <w:r w:rsidRPr="00B22308">
        <w:rPr>
          <w:b/>
        </w:rPr>
        <w:t xml:space="preserve"> и объём межбюджетных трансфертов, поступающих от других бюджетов </w:t>
      </w:r>
    </w:p>
    <w:p w:rsidR="00AA1CD6" w:rsidRPr="00B22308" w:rsidRDefault="00AA1CD6" w:rsidP="00AA1CD6">
      <w:pPr>
        <w:jc w:val="center"/>
        <w:rPr>
          <w:b/>
        </w:rPr>
      </w:pPr>
      <w:r w:rsidRPr="00B22308">
        <w:rPr>
          <w:b/>
        </w:rPr>
        <w:t>бюджетной системы Российской Федерации на 202</w:t>
      </w:r>
      <w:r>
        <w:rPr>
          <w:b/>
        </w:rPr>
        <w:t>4</w:t>
      </w:r>
      <w:r w:rsidRPr="00B22308">
        <w:rPr>
          <w:b/>
        </w:rPr>
        <w:t xml:space="preserve"> год </w:t>
      </w:r>
    </w:p>
    <w:p w:rsidR="00AA1CD6" w:rsidRDefault="00AA1CD6" w:rsidP="00AA1CD6">
      <w:pPr>
        <w:jc w:val="center"/>
        <w:rPr>
          <w:sz w:val="22"/>
          <w:szCs w:val="22"/>
        </w:rPr>
      </w:pPr>
    </w:p>
    <w:p w:rsidR="00AA1CD6" w:rsidRPr="00DA241F" w:rsidRDefault="00AA1CD6" w:rsidP="00AA1CD6">
      <w:pPr>
        <w:jc w:val="center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7471"/>
        <w:gridCol w:w="2100"/>
      </w:tblGrid>
      <w:tr w:rsidR="00AA1CD6" w:rsidRPr="00DA241F" w:rsidTr="00BD343C">
        <w:trPr>
          <w:trHeight w:val="315"/>
        </w:trPr>
        <w:tc>
          <w:tcPr>
            <w:tcW w:w="3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D6" w:rsidRPr="00DA241F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D6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 xml:space="preserve">Сумма, </w:t>
            </w:r>
          </w:p>
          <w:p w:rsidR="00AA1CD6" w:rsidRPr="00DA241F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AA1CD6" w:rsidRPr="00DA241F" w:rsidTr="00BD343C">
        <w:trPr>
          <w:trHeight w:val="315"/>
        </w:trPr>
        <w:tc>
          <w:tcPr>
            <w:tcW w:w="3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DA241F" w:rsidRDefault="00AA1CD6" w:rsidP="00BD3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D6" w:rsidRPr="00DA241F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</w:t>
            </w:r>
            <w:r w:rsidRPr="00DA241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AA1CD6" w:rsidRPr="00DA241F" w:rsidTr="00BD343C">
        <w:trPr>
          <w:trHeight w:val="315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D6" w:rsidRPr="00DA241F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D6" w:rsidRPr="00DA241F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1CD6" w:rsidRPr="00DA241F" w:rsidTr="00BD343C">
        <w:trPr>
          <w:trHeight w:val="315"/>
        </w:trPr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D6" w:rsidRPr="000C0692" w:rsidRDefault="00AA1CD6" w:rsidP="00BD343C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 xml:space="preserve">Межбюджетные трансферты, всего 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D6" w:rsidRPr="00B22308" w:rsidRDefault="00AA1CD6" w:rsidP="00BD34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8 668,044</w:t>
            </w:r>
          </w:p>
        </w:tc>
      </w:tr>
      <w:tr w:rsidR="00AA1CD6" w:rsidRPr="00DA241F" w:rsidTr="00BD343C">
        <w:trPr>
          <w:trHeight w:val="315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D6" w:rsidRPr="000C0692" w:rsidRDefault="00AA1CD6" w:rsidP="00BD343C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>Дотации, всего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D6" w:rsidRPr="000C0692" w:rsidRDefault="00AA1CD6" w:rsidP="00BD34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7 469,0</w:t>
            </w:r>
          </w:p>
        </w:tc>
      </w:tr>
      <w:tr w:rsidR="00AA1CD6" w:rsidRPr="00DA241F" w:rsidTr="00BD343C">
        <w:trPr>
          <w:trHeight w:val="311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D6" w:rsidRPr="00DA241F" w:rsidRDefault="00AA1CD6" w:rsidP="00BD343C">
            <w:pPr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Дотации на выравнивание бю</w:t>
            </w:r>
            <w:r>
              <w:rPr>
                <w:color w:val="000000"/>
                <w:sz w:val="22"/>
                <w:szCs w:val="22"/>
              </w:rPr>
              <w:t xml:space="preserve">джетной обеспеченности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D6" w:rsidRPr="00DA241F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7 469,0</w:t>
            </w:r>
          </w:p>
        </w:tc>
      </w:tr>
      <w:tr w:rsidR="00AA1CD6" w:rsidRPr="00DA241F" w:rsidTr="00BD343C">
        <w:trPr>
          <w:trHeight w:val="315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D6" w:rsidRPr="000C0692" w:rsidRDefault="00AA1CD6" w:rsidP="00BD343C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>Субвенции, всего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D6" w:rsidRPr="000C0692" w:rsidRDefault="00AA1CD6" w:rsidP="00BD34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454,6</w:t>
            </w:r>
          </w:p>
        </w:tc>
      </w:tr>
      <w:tr w:rsidR="00AA1CD6" w:rsidRPr="00DA241F" w:rsidTr="00BD343C">
        <w:trPr>
          <w:trHeight w:val="913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D6" w:rsidRPr="00DA241F" w:rsidRDefault="00AA1CD6" w:rsidP="00BD343C">
            <w:pPr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Субвенции на осуществление государственных полномочий Волгоградской области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241F">
              <w:rPr>
                <w:color w:val="000000"/>
                <w:sz w:val="22"/>
                <w:szCs w:val="22"/>
              </w:rPr>
              <w:t>организационному обеспечению деятельности территориальных административных комиссий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D6" w:rsidRPr="00DA241F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AA1CD6" w:rsidRPr="00DA241F" w:rsidTr="00BD343C">
        <w:trPr>
          <w:trHeight w:val="721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D6" w:rsidRPr="00DA241F" w:rsidRDefault="00AA1CD6" w:rsidP="00BD343C">
            <w:pPr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D6" w:rsidRPr="00DA241F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436,0</w:t>
            </w:r>
          </w:p>
        </w:tc>
      </w:tr>
      <w:tr w:rsidR="00AA1CD6" w:rsidRPr="001010A6" w:rsidTr="00BD343C">
        <w:trPr>
          <w:trHeight w:val="333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D6" w:rsidRPr="001010A6" w:rsidRDefault="00AA1CD6" w:rsidP="00BD343C">
            <w:pPr>
              <w:rPr>
                <w:b/>
                <w:color w:val="000000"/>
                <w:sz w:val="22"/>
                <w:szCs w:val="22"/>
              </w:rPr>
            </w:pPr>
            <w:r w:rsidRPr="001010A6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D6" w:rsidRPr="001010A6" w:rsidRDefault="00AA1CD6" w:rsidP="00BD34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744,444</w:t>
            </w:r>
          </w:p>
        </w:tc>
      </w:tr>
      <w:tr w:rsidR="00AA1CD6" w:rsidRPr="00DA241F" w:rsidTr="00BD343C">
        <w:trPr>
          <w:trHeight w:val="551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D6" w:rsidRDefault="00AA1CD6" w:rsidP="00BD34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D6" w:rsidRDefault="00AA1CD6" w:rsidP="00BD3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744,444</w:t>
            </w:r>
          </w:p>
        </w:tc>
      </w:tr>
    </w:tbl>
    <w:p w:rsidR="00AA1CD6" w:rsidRDefault="00AA1CD6" w:rsidP="00AA1CD6">
      <w:pPr>
        <w:jc w:val="both"/>
      </w:pPr>
    </w:p>
    <w:p w:rsidR="00AA1CD6" w:rsidRDefault="00AA1CD6" w:rsidP="00AA1CD6">
      <w:pPr>
        <w:tabs>
          <w:tab w:val="left" w:pos="3645"/>
        </w:tabs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A1CD6" w:rsidRPr="007055A7" w:rsidTr="00BD343C">
        <w:tc>
          <w:tcPr>
            <w:tcW w:w="4676" w:type="dxa"/>
          </w:tcPr>
          <w:p w:rsidR="00AA1CD6" w:rsidRPr="007055A7" w:rsidRDefault="00AA1CD6" w:rsidP="00BD343C">
            <w:r w:rsidRPr="007055A7">
              <w:t xml:space="preserve">Председатель Совета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A1CD6" w:rsidRPr="007055A7" w:rsidRDefault="00AA1CD6" w:rsidP="00BD343C">
            <w:r w:rsidRPr="007055A7">
              <w:t xml:space="preserve">Глава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>_____________________ Г.В. Лоскутов</w:t>
            </w:r>
          </w:p>
        </w:tc>
      </w:tr>
    </w:tbl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Pr="007055A7" w:rsidRDefault="00AA1CD6" w:rsidP="00AA1CD6">
      <w:pPr>
        <w:keepLines/>
        <w:tabs>
          <w:tab w:val="left" w:pos="426"/>
          <w:tab w:val="left" w:pos="5580"/>
        </w:tabs>
        <w:jc w:val="right"/>
      </w:pPr>
      <w:r>
        <w:lastRenderedPageBreak/>
        <w:t>Приложение № 4</w:t>
      </w:r>
    </w:p>
    <w:p w:rsidR="00AA1CD6" w:rsidRPr="007055A7" w:rsidRDefault="00AA1CD6" w:rsidP="00AA1CD6">
      <w:pPr>
        <w:ind w:left="3402"/>
        <w:jc w:val="right"/>
      </w:pPr>
      <w:r w:rsidRPr="007055A7">
        <w:t xml:space="preserve">к решению Совета </w:t>
      </w:r>
      <w:r>
        <w:t>Линё</w:t>
      </w:r>
      <w:r w:rsidRPr="007055A7">
        <w:t xml:space="preserve">вского городского поселения </w:t>
      </w:r>
    </w:p>
    <w:p w:rsidR="00AA1CD6" w:rsidRPr="007055A7" w:rsidRDefault="00AA1CD6" w:rsidP="00AA1CD6">
      <w:pPr>
        <w:ind w:left="1560"/>
        <w:jc w:val="right"/>
      </w:pPr>
      <w:r w:rsidRPr="007055A7">
        <w:t xml:space="preserve">Жирновского муниципального района Волгоградской области </w:t>
      </w:r>
    </w:p>
    <w:p w:rsidR="00AA1CD6" w:rsidRPr="007055A7" w:rsidRDefault="00AA1CD6" w:rsidP="00AA1CD6">
      <w:pPr>
        <w:ind w:left="1560"/>
        <w:jc w:val="right"/>
      </w:pPr>
      <w:r>
        <w:t xml:space="preserve">от </w:t>
      </w:r>
      <w:r w:rsidR="00B64F65">
        <w:t xml:space="preserve">     </w:t>
      </w:r>
      <w:r>
        <w:t xml:space="preserve">года № </w:t>
      </w:r>
      <w:r w:rsidRPr="007055A7">
        <w:t xml:space="preserve"> «О бюджете Линёвского городского  поселения  </w:t>
      </w:r>
    </w:p>
    <w:p w:rsidR="00AA1CD6" w:rsidRDefault="00AA1CD6" w:rsidP="00AA1CD6">
      <w:pPr>
        <w:tabs>
          <w:tab w:val="left" w:pos="10348"/>
        </w:tabs>
        <w:ind w:right="-2"/>
        <w:jc w:val="right"/>
        <w:rPr>
          <w:b/>
        </w:rPr>
      </w:pPr>
      <w:r w:rsidRPr="007055A7">
        <w:t xml:space="preserve"> на 2024 год и на плановый период 2025 и 2026 годов»</w:t>
      </w:r>
      <w:r w:rsidRPr="007055A7">
        <w:rPr>
          <w:b/>
        </w:rPr>
        <w:t xml:space="preserve"> </w:t>
      </w:r>
    </w:p>
    <w:p w:rsidR="00AA1CD6" w:rsidRDefault="00AA1CD6" w:rsidP="00AA1CD6">
      <w:pPr>
        <w:tabs>
          <w:tab w:val="left" w:pos="3645"/>
        </w:tabs>
      </w:pPr>
    </w:p>
    <w:p w:rsidR="00AA1CD6" w:rsidRDefault="00AA1CD6" w:rsidP="00AA1CD6">
      <w:pPr>
        <w:tabs>
          <w:tab w:val="left" w:pos="3645"/>
        </w:tabs>
      </w:pPr>
    </w:p>
    <w:p w:rsidR="00AA1CD6" w:rsidRPr="009A6A74" w:rsidRDefault="00AA1CD6" w:rsidP="00AA1CD6">
      <w:pPr>
        <w:jc w:val="center"/>
      </w:pPr>
      <w:hyperlink r:id="rId6" w:history="1">
        <w:r w:rsidRPr="009A6A74">
          <w:rPr>
            <w:rStyle w:val="a8"/>
            <w:rFonts w:eastAsia="Lucida Sans Unicode"/>
          </w:rPr>
          <w:t>Перечень</w:t>
        </w:r>
      </w:hyperlink>
      <w:r w:rsidRPr="009A6A74">
        <w:t xml:space="preserve"> и объём межбюджетных трансфертов, поступающих от других бюджетов </w:t>
      </w:r>
    </w:p>
    <w:p w:rsidR="00AA1CD6" w:rsidRPr="009A6A74" w:rsidRDefault="00AA1CD6" w:rsidP="00AA1CD6">
      <w:pPr>
        <w:jc w:val="center"/>
      </w:pPr>
      <w:r w:rsidRPr="009A6A74">
        <w:t xml:space="preserve">бюджетной системы Российской Федерации на плановый период 2025 и 2026 годов </w:t>
      </w:r>
    </w:p>
    <w:p w:rsidR="00AA1CD6" w:rsidRPr="009A6A74" w:rsidRDefault="00AA1CD6" w:rsidP="00AA1CD6">
      <w:pPr>
        <w:jc w:val="center"/>
        <w:rPr>
          <w:sz w:val="22"/>
          <w:szCs w:val="22"/>
        </w:rPr>
      </w:pPr>
    </w:p>
    <w:p w:rsidR="00AA1CD6" w:rsidRPr="009A6A74" w:rsidRDefault="00AA1CD6" w:rsidP="00AA1CD6">
      <w:pPr>
        <w:jc w:val="center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6125"/>
        <w:gridCol w:w="1723"/>
        <w:gridCol w:w="1723"/>
      </w:tblGrid>
      <w:tr w:rsidR="00AA1CD6" w:rsidRPr="009A6A74" w:rsidTr="00BD343C">
        <w:trPr>
          <w:trHeight w:val="315"/>
        </w:trPr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 xml:space="preserve">Сумма, </w:t>
            </w:r>
          </w:p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тыс. рублей</w:t>
            </w:r>
          </w:p>
        </w:tc>
      </w:tr>
      <w:tr w:rsidR="00AA1CD6" w:rsidRPr="009A6A74" w:rsidTr="00BD343C">
        <w:trPr>
          <w:trHeight w:val="315"/>
        </w:trPr>
        <w:tc>
          <w:tcPr>
            <w:tcW w:w="3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9A6A74" w:rsidRDefault="00AA1CD6" w:rsidP="00BD343C">
            <w:pPr>
              <w:suppressAutoHyphens w:val="0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2025 год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2026 год</w:t>
            </w:r>
          </w:p>
        </w:tc>
      </w:tr>
      <w:tr w:rsidR="00AA1CD6" w:rsidRPr="009A6A74" w:rsidTr="00BD343C">
        <w:trPr>
          <w:trHeight w:val="315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rFonts w:eastAsia="Lucida Sans Unicode"/>
                <w:kern w:val="2"/>
                <w:sz w:val="22"/>
                <w:szCs w:val="22"/>
              </w:rPr>
              <w:t>3</w:t>
            </w:r>
          </w:p>
        </w:tc>
      </w:tr>
      <w:tr w:rsidR="00AA1CD6" w:rsidRPr="009A6A74" w:rsidTr="00BD343C">
        <w:trPr>
          <w:trHeight w:val="31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D6" w:rsidRPr="009A6A74" w:rsidRDefault="00AA1CD6" w:rsidP="00BD343C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 xml:space="preserve">Межбюджетные трансферты, всего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rFonts w:eastAsia="Lucida Sans Unicode"/>
                <w:kern w:val="2"/>
                <w:sz w:val="22"/>
                <w:szCs w:val="22"/>
              </w:rPr>
              <w:t>7 966,0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8 011,0</w:t>
            </w:r>
          </w:p>
        </w:tc>
      </w:tr>
      <w:tr w:rsidR="00AA1CD6" w:rsidRPr="009A6A74" w:rsidTr="00BD343C">
        <w:trPr>
          <w:trHeight w:val="315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D6" w:rsidRPr="009A6A74" w:rsidRDefault="00AA1CD6" w:rsidP="00BD343C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Дотации, 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7 469,0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7 469,0</w:t>
            </w:r>
          </w:p>
        </w:tc>
      </w:tr>
      <w:tr w:rsidR="00AA1CD6" w:rsidRPr="009A6A74" w:rsidTr="00BD343C">
        <w:trPr>
          <w:trHeight w:val="311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D6" w:rsidRPr="009A6A74" w:rsidRDefault="00AA1CD6" w:rsidP="00BD343C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7 469,0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rFonts w:eastAsia="Lucida Sans Unicode"/>
                <w:kern w:val="2"/>
                <w:sz w:val="22"/>
                <w:szCs w:val="22"/>
              </w:rPr>
              <w:t>7 469,0</w:t>
            </w:r>
          </w:p>
        </w:tc>
      </w:tr>
      <w:tr w:rsidR="00AA1CD6" w:rsidRPr="009A6A74" w:rsidTr="00BD343C">
        <w:trPr>
          <w:trHeight w:val="118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D6" w:rsidRPr="009A6A74" w:rsidRDefault="00AA1CD6" w:rsidP="00BD343C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Субвенции, 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497,0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542,0</w:t>
            </w:r>
          </w:p>
        </w:tc>
      </w:tr>
      <w:tr w:rsidR="00AA1CD6" w:rsidRPr="009A6A74" w:rsidTr="00BD343C">
        <w:trPr>
          <w:trHeight w:val="775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D6" w:rsidRPr="009A6A74" w:rsidRDefault="00AA1CD6" w:rsidP="00BD343C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16,7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16,7</w:t>
            </w:r>
          </w:p>
        </w:tc>
      </w:tr>
      <w:tr w:rsidR="00AA1CD6" w:rsidRPr="009A6A74" w:rsidTr="00BD343C">
        <w:trPr>
          <w:trHeight w:val="721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D6" w:rsidRPr="009A6A74" w:rsidRDefault="00AA1CD6" w:rsidP="00BD343C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480,3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D6" w:rsidRPr="009A6A74" w:rsidRDefault="00AA1CD6" w:rsidP="00BD343C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9A6A74">
              <w:rPr>
                <w:sz w:val="22"/>
                <w:szCs w:val="22"/>
              </w:rPr>
              <w:t>525,3</w:t>
            </w:r>
          </w:p>
        </w:tc>
      </w:tr>
    </w:tbl>
    <w:p w:rsidR="00AA1CD6" w:rsidRPr="009A6A74" w:rsidRDefault="00AA1CD6" w:rsidP="00AA1CD6">
      <w:pPr>
        <w:jc w:val="both"/>
        <w:rPr>
          <w:kern w:val="2"/>
        </w:rPr>
      </w:pPr>
    </w:p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Default="00AA1CD6" w:rsidP="00AA1CD6"/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A1CD6" w:rsidRPr="007055A7" w:rsidTr="00BD343C">
        <w:tc>
          <w:tcPr>
            <w:tcW w:w="4676" w:type="dxa"/>
          </w:tcPr>
          <w:p w:rsidR="00AA1CD6" w:rsidRPr="007055A7" w:rsidRDefault="00AA1CD6" w:rsidP="00BD343C">
            <w:r w:rsidRPr="007055A7">
              <w:t xml:space="preserve">Председатель Совета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A1CD6" w:rsidRPr="007055A7" w:rsidRDefault="00AA1CD6" w:rsidP="00BD343C">
            <w:r w:rsidRPr="007055A7">
              <w:t xml:space="preserve">Глава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>_____________________ Г.В. Лоскутов</w:t>
            </w:r>
          </w:p>
        </w:tc>
      </w:tr>
    </w:tbl>
    <w:p w:rsidR="00AA1CD6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Pr="009A6A74" w:rsidRDefault="00AA1CD6" w:rsidP="00AA1CD6"/>
    <w:p w:rsidR="00AA1CD6" w:rsidRDefault="00AA1CD6" w:rsidP="00AA1CD6"/>
    <w:p w:rsidR="00AA1CD6" w:rsidRDefault="00AA1CD6" w:rsidP="00AA1CD6"/>
    <w:p w:rsidR="00AA1CD6" w:rsidRDefault="00AA1CD6" w:rsidP="00AA1CD6">
      <w:pPr>
        <w:tabs>
          <w:tab w:val="left" w:pos="6405"/>
        </w:tabs>
      </w:pPr>
      <w:r>
        <w:tab/>
      </w:r>
    </w:p>
    <w:p w:rsidR="00AA1CD6" w:rsidRDefault="00AA1CD6" w:rsidP="00AA1CD6">
      <w:pPr>
        <w:tabs>
          <w:tab w:val="left" w:pos="6405"/>
        </w:tabs>
      </w:pPr>
    </w:p>
    <w:p w:rsidR="00AA1CD6" w:rsidRDefault="00AA1CD6" w:rsidP="00AA1CD6">
      <w:pPr>
        <w:tabs>
          <w:tab w:val="left" w:pos="6405"/>
        </w:tabs>
      </w:pPr>
    </w:p>
    <w:p w:rsidR="00AA1CD6" w:rsidRPr="007055A7" w:rsidRDefault="00AA1CD6" w:rsidP="00AA1CD6">
      <w:pPr>
        <w:keepLines/>
        <w:tabs>
          <w:tab w:val="left" w:pos="426"/>
          <w:tab w:val="left" w:pos="5580"/>
        </w:tabs>
        <w:jc w:val="right"/>
      </w:pPr>
      <w:r>
        <w:lastRenderedPageBreak/>
        <w:t>Приложение № 5</w:t>
      </w:r>
    </w:p>
    <w:p w:rsidR="00AA1CD6" w:rsidRPr="007055A7" w:rsidRDefault="00AA1CD6" w:rsidP="00AA1CD6">
      <w:pPr>
        <w:ind w:left="3402"/>
        <w:jc w:val="right"/>
      </w:pPr>
      <w:r w:rsidRPr="007055A7">
        <w:t xml:space="preserve">к решению Совета </w:t>
      </w:r>
      <w:r>
        <w:t>Линё</w:t>
      </w:r>
      <w:r w:rsidRPr="007055A7">
        <w:t xml:space="preserve">вского городского поселения </w:t>
      </w:r>
    </w:p>
    <w:p w:rsidR="00AA1CD6" w:rsidRPr="007055A7" w:rsidRDefault="00AA1CD6" w:rsidP="00AA1CD6">
      <w:pPr>
        <w:ind w:left="1560"/>
        <w:jc w:val="right"/>
      </w:pPr>
      <w:r w:rsidRPr="007055A7">
        <w:t xml:space="preserve">Жирновского муниципального района Волгоградской области </w:t>
      </w:r>
    </w:p>
    <w:p w:rsidR="00AA1CD6" w:rsidRPr="007055A7" w:rsidRDefault="00AA1CD6" w:rsidP="00AA1CD6">
      <w:pPr>
        <w:ind w:left="1560"/>
        <w:jc w:val="right"/>
      </w:pPr>
      <w:r>
        <w:t xml:space="preserve">от </w:t>
      </w:r>
      <w:r w:rsidR="00B64F65">
        <w:t xml:space="preserve">     </w:t>
      </w:r>
      <w:r>
        <w:t xml:space="preserve">года № </w:t>
      </w:r>
      <w:r w:rsidR="00B64F65">
        <w:t xml:space="preserve"> </w:t>
      </w:r>
      <w:r w:rsidRPr="007055A7">
        <w:t xml:space="preserve">«О бюджете Линёвского городского  поселения  </w:t>
      </w:r>
    </w:p>
    <w:p w:rsidR="00AA1CD6" w:rsidRDefault="00AA1CD6" w:rsidP="00AA1CD6">
      <w:pPr>
        <w:tabs>
          <w:tab w:val="left" w:pos="10348"/>
        </w:tabs>
        <w:ind w:right="-2"/>
        <w:jc w:val="right"/>
        <w:rPr>
          <w:b/>
        </w:rPr>
      </w:pPr>
      <w:r w:rsidRPr="007055A7">
        <w:t xml:space="preserve"> на 2024 год и на плановый период 2025 и 2026 годов»</w:t>
      </w:r>
      <w:r w:rsidRPr="007055A7">
        <w:rPr>
          <w:b/>
        </w:rPr>
        <w:t xml:space="preserve"> </w:t>
      </w:r>
    </w:p>
    <w:p w:rsidR="00AA1CD6" w:rsidRPr="009A6A74" w:rsidRDefault="00AA1CD6" w:rsidP="00AA1CD6"/>
    <w:p w:rsidR="00AA1CD6" w:rsidRPr="009A6A74" w:rsidRDefault="00AA1CD6" w:rsidP="00AA1CD6">
      <w:pPr>
        <w:jc w:val="center"/>
      </w:pPr>
      <w:r w:rsidRPr="009A6A74">
        <w:t xml:space="preserve">Распределение бюджетных ассигнований </w:t>
      </w:r>
    </w:p>
    <w:p w:rsidR="00AA1CD6" w:rsidRPr="009A6A74" w:rsidRDefault="00AA1CD6" w:rsidP="00AA1CD6">
      <w:pPr>
        <w:jc w:val="center"/>
      </w:pPr>
      <w:r w:rsidRPr="009A6A74">
        <w:t xml:space="preserve">по разделам и подразделам классификации расходов бюджета </w:t>
      </w:r>
    </w:p>
    <w:p w:rsidR="00AA1CD6" w:rsidRPr="009A6A74" w:rsidRDefault="00AA1CD6" w:rsidP="00AA1CD6">
      <w:pPr>
        <w:jc w:val="center"/>
      </w:pPr>
      <w:r w:rsidRPr="009A6A74">
        <w:t>Линевского городского поселения на 2024 год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1"/>
        <w:gridCol w:w="215"/>
        <w:gridCol w:w="5818"/>
        <w:gridCol w:w="867"/>
        <w:gridCol w:w="1232"/>
        <w:gridCol w:w="1122"/>
        <w:gridCol w:w="20"/>
        <w:gridCol w:w="20"/>
        <w:gridCol w:w="20"/>
        <w:gridCol w:w="20"/>
      </w:tblGrid>
      <w:tr w:rsidR="00AA1CD6" w:rsidTr="00BD343C">
        <w:trPr>
          <w:trHeight w:val="255"/>
        </w:trPr>
        <w:tc>
          <w:tcPr>
            <w:tcW w:w="11" w:type="pct"/>
            <w:shd w:val="clear" w:color="auto" w:fill="auto"/>
          </w:tcPr>
          <w:p w:rsidR="00AA1CD6" w:rsidRDefault="00AA1CD6" w:rsidP="00BD343C">
            <w:pPr>
              <w:pStyle w:val="aa"/>
              <w:snapToGrid w:val="0"/>
            </w:pPr>
          </w:p>
        </w:tc>
        <w:tc>
          <w:tcPr>
            <w:tcW w:w="4976" w:type="pct"/>
            <w:gridSpan w:val="5"/>
            <w:shd w:val="clear" w:color="auto" w:fill="auto"/>
            <w:vAlign w:val="bottom"/>
          </w:tcPr>
          <w:p w:rsidR="00AA1CD6" w:rsidRPr="00252391" w:rsidRDefault="00AA1CD6" w:rsidP="00BD343C">
            <w:pPr>
              <w:snapToGrid w:val="0"/>
              <w:ind w:right="-493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252391">
              <w:rPr>
                <w:rFonts w:cs="Arial"/>
                <w:sz w:val="16"/>
                <w:szCs w:val="16"/>
              </w:rPr>
              <w:t>(тыс. руб</w:t>
            </w:r>
            <w:r>
              <w:rPr>
                <w:rFonts w:cs="Arial"/>
                <w:sz w:val="16"/>
                <w:szCs w:val="16"/>
              </w:rPr>
              <w:t>лей</w:t>
            </w:r>
            <w:r w:rsidRPr="0025239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" w:type="pct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</w:rPr>
            </w:pPr>
          </w:p>
        </w:tc>
        <w:tc>
          <w:tcPr>
            <w:tcW w:w="3" w:type="pct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</w:rPr>
            </w:pPr>
          </w:p>
        </w:tc>
        <w:tc>
          <w:tcPr>
            <w:tcW w:w="3" w:type="pct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</w:rPr>
            </w:pPr>
          </w:p>
        </w:tc>
        <w:tc>
          <w:tcPr>
            <w:tcW w:w="3" w:type="pct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</w:rPr>
            </w:pPr>
          </w:p>
        </w:tc>
      </w:tr>
      <w:tr w:rsidR="00AA1CD6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1200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pStyle w:val="a9"/>
              <w:snapToGrid w:val="0"/>
              <w:rPr>
                <w:rFonts w:cs="Arial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1CD6" w:rsidRDefault="00AA1CD6" w:rsidP="00BD343C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1CD6" w:rsidRDefault="00AA1CD6" w:rsidP="00BD343C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раздел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1CD6" w:rsidRDefault="00AA1CD6" w:rsidP="00BD343C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подраздел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D6" w:rsidRDefault="00AA1CD6" w:rsidP="00BD343C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Сумма на 2024 год</w:t>
            </w:r>
          </w:p>
        </w:tc>
      </w:tr>
      <w:tr w:rsidR="00AA1CD6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17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8 854,0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510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932,0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Правительства Российской Федерации,</w:t>
            </w:r>
          </w:p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4 185,0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510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  <w:r w:rsidRPr="008351DB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8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328,0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8351DB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8351DB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319</w:t>
            </w:r>
            <w:r w:rsidRPr="008351DB">
              <w:rPr>
                <w:rFonts w:cs="Arial"/>
                <w:sz w:val="20"/>
                <w:szCs w:val="20"/>
              </w:rPr>
              <w:t>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436,0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436,0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510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351DB">
              <w:rPr>
                <w:rFonts w:cs="Arial"/>
                <w:b/>
                <w:sz w:val="20"/>
                <w:szCs w:val="20"/>
              </w:rPr>
              <w:t>210,0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8351DB">
              <w:rPr>
                <w:rFonts w:cs="Arial"/>
                <w:sz w:val="20"/>
                <w:szCs w:val="20"/>
              </w:rPr>
              <w:t>210,0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1 928,0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1 728,0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8351DB">
              <w:rPr>
                <w:rFonts w:cs="Arial"/>
                <w:sz w:val="20"/>
                <w:szCs w:val="20"/>
              </w:rPr>
              <w:t>00,0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7 990,844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79,4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1 245,0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Благоустройство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6 666,444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351DB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8351DB">
              <w:rPr>
                <w:rFonts w:cs="Arial"/>
                <w:sz w:val="20"/>
                <w:szCs w:val="20"/>
              </w:rPr>
              <w:t>30,0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3 000</w:t>
            </w:r>
            <w:r w:rsidRPr="008351DB">
              <w:rPr>
                <w:rFonts w:cs="Arial"/>
                <w:b/>
                <w:sz w:val="20"/>
                <w:szCs w:val="20"/>
              </w:rPr>
              <w:t>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pc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3 000</w:t>
            </w:r>
            <w:r w:rsidRPr="008351DB">
              <w:rPr>
                <w:rFonts w:cs="Arial"/>
                <w:sz w:val="20"/>
                <w:szCs w:val="20"/>
              </w:rPr>
              <w:t>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351DB">
              <w:rPr>
                <w:rFonts w:cs="Arial"/>
                <w:b/>
                <w:sz w:val="20"/>
                <w:szCs w:val="20"/>
              </w:rPr>
              <w:t>50,0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8351DB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A1CD6" w:rsidRPr="00582D94" w:rsidTr="00BD343C">
        <w:tblPrEx>
          <w:tblCellMar>
            <w:left w:w="108" w:type="dxa"/>
            <w:right w:w="108" w:type="dxa"/>
          </w:tblCellMar>
        </w:tblPrEx>
        <w:trPr>
          <w:gridAfter w:val="4"/>
          <w:wAfter w:w="13" w:type="pct"/>
          <w:trHeight w:val="255"/>
        </w:trPr>
        <w:tc>
          <w:tcPr>
            <w:tcW w:w="126" w:type="pct"/>
            <w:gridSpan w:val="2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8351DB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22 648,844</w:t>
            </w:r>
          </w:p>
        </w:tc>
      </w:tr>
    </w:tbl>
    <w:p w:rsidR="00AA1CD6" w:rsidRDefault="00AA1CD6" w:rsidP="00AA1CD6"/>
    <w:p w:rsidR="00AA1CD6" w:rsidRPr="009A6A74" w:rsidRDefault="00AA1CD6" w:rsidP="00AA1CD6">
      <w:pPr>
        <w:tabs>
          <w:tab w:val="left" w:pos="2565"/>
        </w:tabs>
      </w:pPr>
      <w:r>
        <w:tab/>
      </w: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A1CD6" w:rsidRPr="007055A7" w:rsidTr="00BD343C">
        <w:tc>
          <w:tcPr>
            <w:tcW w:w="4676" w:type="dxa"/>
          </w:tcPr>
          <w:p w:rsidR="00AA1CD6" w:rsidRPr="007055A7" w:rsidRDefault="00AA1CD6" w:rsidP="00BD343C">
            <w:r w:rsidRPr="007055A7">
              <w:t xml:space="preserve">Председатель Совета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A1CD6" w:rsidRPr="007055A7" w:rsidRDefault="00AA1CD6" w:rsidP="00BD343C">
            <w:r w:rsidRPr="007055A7">
              <w:t xml:space="preserve">Глава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>_____________________ Г.В. Лоскутов</w:t>
            </w:r>
          </w:p>
        </w:tc>
      </w:tr>
    </w:tbl>
    <w:p w:rsidR="00AA1CD6" w:rsidRDefault="00AA1CD6" w:rsidP="00AA1CD6">
      <w:pPr>
        <w:tabs>
          <w:tab w:val="left" w:pos="2565"/>
        </w:tabs>
      </w:pPr>
    </w:p>
    <w:p w:rsidR="00AA1CD6" w:rsidRPr="007055A7" w:rsidRDefault="00AA1CD6" w:rsidP="00AA1CD6">
      <w:pPr>
        <w:keepLines/>
        <w:tabs>
          <w:tab w:val="left" w:pos="426"/>
          <w:tab w:val="left" w:pos="5580"/>
        </w:tabs>
        <w:jc w:val="right"/>
      </w:pPr>
      <w:r>
        <w:tab/>
        <w:t>Приложение № 6</w:t>
      </w:r>
    </w:p>
    <w:p w:rsidR="00AA1CD6" w:rsidRPr="007055A7" w:rsidRDefault="00AA1CD6" w:rsidP="00AA1CD6">
      <w:pPr>
        <w:ind w:left="3402"/>
        <w:jc w:val="right"/>
      </w:pPr>
      <w:r w:rsidRPr="007055A7">
        <w:t xml:space="preserve">к решению Совета </w:t>
      </w:r>
      <w:r>
        <w:t>Линё</w:t>
      </w:r>
      <w:r w:rsidRPr="007055A7">
        <w:t xml:space="preserve">вского городского поселения </w:t>
      </w:r>
    </w:p>
    <w:p w:rsidR="00AA1CD6" w:rsidRPr="007055A7" w:rsidRDefault="00AA1CD6" w:rsidP="00AA1CD6">
      <w:pPr>
        <w:ind w:left="1560"/>
        <w:jc w:val="right"/>
      </w:pPr>
      <w:r w:rsidRPr="007055A7">
        <w:t xml:space="preserve">Жирновского муниципального района Волгоградской области </w:t>
      </w:r>
    </w:p>
    <w:p w:rsidR="00AA1CD6" w:rsidRPr="007055A7" w:rsidRDefault="00AA1CD6" w:rsidP="00AA1CD6">
      <w:pPr>
        <w:ind w:left="1560"/>
        <w:jc w:val="right"/>
      </w:pPr>
      <w:r>
        <w:t xml:space="preserve">от года № </w:t>
      </w:r>
      <w:r w:rsidRPr="007055A7">
        <w:t xml:space="preserve">«О бюджете Линёвского городского  поселения  </w:t>
      </w:r>
    </w:p>
    <w:p w:rsidR="00AA1CD6" w:rsidRDefault="00AA1CD6" w:rsidP="00AA1CD6">
      <w:pPr>
        <w:tabs>
          <w:tab w:val="left" w:pos="10348"/>
        </w:tabs>
        <w:ind w:right="-2"/>
        <w:jc w:val="right"/>
        <w:rPr>
          <w:b/>
        </w:rPr>
      </w:pPr>
      <w:r w:rsidRPr="007055A7">
        <w:t xml:space="preserve"> на 2024 год и на плановый период 2025 и 2026 годов»</w:t>
      </w:r>
      <w:r w:rsidRPr="007055A7">
        <w:rPr>
          <w:b/>
        </w:rPr>
        <w:t xml:space="preserve"> </w:t>
      </w:r>
    </w:p>
    <w:p w:rsidR="00AA1CD6" w:rsidRPr="009A6A74" w:rsidRDefault="00AA1CD6" w:rsidP="00AA1CD6"/>
    <w:p w:rsidR="00AA1CD6" w:rsidRPr="00727A2F" w:rsidRDefault="00AA1CD6" w:rsidP="00AA1CD6">
      <w:pPr>
        <w:jc w:val="center"/>
      </w:pPr>
      <w:r w:rsidRPr="00727A2F">
        <w:t>Распределение бюджетных ассигнований</w:t>
      </w:r>
    </w:p>
    <w:p w:rsidR="00AA1CD6" w:rsidRPr="00727A2F" w:rsidRDefault="00AA1CD6" w:rsidP="00AA1CD6">
      <w:pPr>
        <w:jc w:val="center"/>
      </w:pPr>
      <w:r w:rsidRPr="00727A2F">
        <w:t xml:space="preserve">по разделам и подразделам классификации расходов бюджета </w:t>
      </w:r>
    </w:p>
    <w:p w:rsidR="00AA1CD6" w:rsidRDefault="00AA1CD6" w:rsidP="00AA1CD6">
      <w:pPr>
        <w:jc w:val="center"/>
      </w:pPr>
      <w:r w:rsidRPr="00727A2F">
        <w:t>Линевского городского поселения на плановый период 2025 и 2026 годов</w:t>
      </w:r>
    </w:p>
    <w:p w:rsidR="00AA1CD6" w:rsidRDefault="00AA1CD6" w:rsidP="00AA1CD6">
      <w:pPr>
        <w:jc w:val="center"/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252391">
        <w:rPr>
          <w:rFonts w:cs="Arial"/>
          <w:sz w:val="16"/>
          <w:szCs w:val="16"/>
        </w:rPr>
        <w:t>(тыс. руб</w:t>
      </w:r>
      <w:r>
        <w:rPr>
          <w:rFonts w:cs="Arial"/>
          <w:sz w:val="16"/>
          <w:szCs w:val="16"/>
        </w:rPr>
        <w:t>лей</w:t>
      </w:r>
      <w:r w:rsidRPr="00252391">
        <w:rPr>
          <w:rFonts w:cs="Arial"/>
          <w:sz w:val="16"/>
          <w:szCs w:val="16"/>
        </w:rPr>
        <w:t>)</w:t>
      </w:r>
    </w:p>
    <w:tbl>
      <w:tblPr>
        <w:tblW w:w="4816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4"/>
        <w:gridCol w:w="994"/>
        <w:gridCol w:w="1387"/>
        <w:gridCol w:w="911"/>
        <w:gridCol w:w="1103"/>
      </w:tblGrid>
      <w:tr w:rsidR="00AA1CD6" w:rsidTr="00BD343C">
        <w:trPr>
          <w:trHeight w:val="1200"/>
        </w:trPr>
        <w:tc>
          <w:tcPr>
            <w:tcW w:w="2617" w:type="pct"/>
            <w:shd w:val="clear" w:color="auto" w:fill="auto"/>
            <w:vAlign w:val="center"/>
          </w:tcPr>
          <w:p w:rsidR="00AA1CD6" w:rsidRDefault="00AA1CD6" w:rsidP="00BD343C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A1CD6" w:rsidRDefault="00AA1CD6" w:rsidP="00BD343C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раздел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AA1CD6" w:rsidRDefault="00AA1CD6" w:rsidP="00BD343C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подраздел</w:t>
            </w:r>
          </w:p>
        </w:tc>
        <w:tc>
          <w:tcPr>
            <w:tcW w:w="494" w:type="pct"/>
            <w:vAlign w:val="center"/>
          </w:tcPr>
          <w:p w:rsidR="00AA1CD6" w:rsidRDefault="00AA1CD6" w:rsidP="00BD343C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Сумма на 2025 год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A1CD6" w:rsidRDefault="00AA1CD6" w:rsidP="00BD343C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Сумма на 2026 год</w:t>
            </w:r>
          </w:p>
        </w:tc>
      </w:tr>
      <w:tr w:rsidR="00AA1CD6" w:rsidTr="00BD343C">
        <w:trPr>
          <w:trHeight w:val="175"/>
        </w:trPr>
        <w:tc>
          <w:tcPr>
            <w:tcW w:w="2617" w:type="pct"/>
            <w:shd w:val="clear" w:color="auto" w:fill="auto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9" w:type="pct"/>
            <w:shd w:val="clear" w:color="auto" w:fill="auto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52" w:type="pct"/>
            <w:shd w:val="clear" w:color="auto" w:fill="auto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94" w:type="pct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99" w:type="pct"/>
            <w:shd w:val="clear" w:color="auto" w:fill="auto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A1CD6" w:rsidTr="00BD343C">
        <w:trPr>
          <w:trHeight w:val="313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8 473,7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22263">
              <w:rPr>
                <w:rFonts w:cs="Arial"/>
                <w:b/>
                <w:sz w:val="20"/>
                <w:szCs w:val="20"/>
              </w:rPr>
              <w:t>8 473,7</w:t>
            </w:r>
          </w:p>
        </w:tc>
      </w:tr>
      <w:tr w:rsidR="00AA1CD6" w:rsidTr="00BD343C">
        <w:trPr>
          <w:trHeight w:val="510"/>
        </w:trPr>
        <w:tc>
          <w:tcPr>
            <w:tcW w:w="2617" w:type="pct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932,0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932,0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Правительства Российской Федерации,</w:t>
            </w:r>
          </w:p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4 182,7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4 182,7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3 309,0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3 309,0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480,3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22263">
              <w:rPr>
                <w:rFonts w:cs="Arial"/>
                <w:b/>
                <w:sz w:val="20"/>
                <w:szCs w:val="20"/>
              </w:rPr>
              <w:t>525,3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480,3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525,3</w:t>
            </w:r>
          </w:p>
        </w:tc>
      </w:tr>
      <w:tr w:rsidR="00AA1CD6" w:rsidTr="00BD343C">
        <w:trPr>
          <w:trHeight w:val="510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210,0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22263">
              <w:rPr>
                <w:rFonts w:cs="Arial"/>
                <w:b/>
                <w:sz w:val="20"/>
                <w:szCs w:val="20"/>
              </w:rPr>
              <w:t>210,0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210,0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210,0</w:t>
            </w:r>
          </w:p>
        </w:tc>
      </w:tr>
      <w:tr w:rsidR="00AA1CD6" w:rsidTr="00BD343C">
        <w:trPr>
          <w:trHeight w:val="279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1 253,0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22263">
              <w:rPr>
                <w:rFonts w:cs="Arial"/>
                <w:b/>
                <w:sz w:val="20"/>
                <w:szCs w:val="20"/>
              </w:rPr>
              <w:t>1 337,0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1 253,0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1 337,0</w:t>
            </w:r>
          </w:p>
        </w:tc>
      </w:tr>
      <w:tr w:rsidR="00AA1CD6" w:rsidTr="00BD343C">
        <w:trPr>
          <w:trHeight w:val="30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7 250,0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22263">
              <w:rPr>
                <w:rFonts w:cs="Arial"/>
                <w:b/>
                <w:sz w:val="20"/>
                <w:szCs w:val="20"/>
              </w:rPr>
              <w:t>6 650,0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250,0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250,0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Благоустройство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6 900,0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6 300,0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30,0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22263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30,0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2 700,0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22263">
              <w:rPr>
                <w:rFonts w:cs="Arial"/>
                <w:b/>
                <w:sz w:val="20"/>
                <w:szCs w:val="20"/>
              </w:rPr>
              <w:t>2 700,0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2 700,0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2 700,0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150,0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22263">
              <w:rPr>
                <w:rFonts w:cs="Arial"/>
                <w:b/>
                <w:sz w:val="20"/>
                <w:szCs w:val="20"/>
              </w:rPr>
              <w:t>150,0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150,0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50,0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22263">
              <w:rPr>
                <w:rFonts w:cs="Arial"/>
                <w:b/>
                <w:sz w:val="20"/>
                <w:szCs w:val="20"/>
              </w:rPr>
              <w:t>50,0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653771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422263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Pr="00384F83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Pr="00384F83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Pr="00384F83" w:rsidRDefault="00AA1CD6" w:rsidP="00BD343C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485,5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975,3</w:t>
            </w:r>
          </w:p>
        </w:tc>
      </w:tr>
      <w:tr w:rsidR="00AA1CD6" w:rsidTr="00BD343C">
        <w:trPr>
          <w:trHeight w:val="255"/>
        </w:trPr>
        <w:tc>
          <w:tcPr>
            <w:tcW w:w="2617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="00AA1CD6" w:rsidRDefault="00AA1CD6" w:rsidP="00BD343C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4" w:type="pct"/>
            <w:vAlign w:val="bottom"/>
          </w:tcPr>
          <w:p w:rsidR="00AA1CD6" w:rsidRPr="00653771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53771">
              <w:rPr>
                <w:rFonts w:cs="Arial"/>
                <w:b/>
                <w:sz w:val="20"/>
                <w:szCs w:val="20"/>
              </w:rPr>
              <w:t>21 082,5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AA1CD6" w:rsidRPr="00422263" w:rsidRDefault="00AA1CD6" w:rsidP="00BD343C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21 101</w:t>
            </w:r>
            <w:r w:rsidRPr="00422263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</w:tbl>
    <w:p w:rsidR="00AA1CD6" w:rsidRPr="009A6A74" w:rsidRDefault="00AA1CD6" w:rsidP="00AA1CD6">
      <w:pPr>
        <w:tabs>
          <w:tab w:val="left" w:pos="3165"/>
        </w:tabs>
      </w:pPr>
      <w:r>
        <w:tab/>
      </w: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A1CD6" w:rsidRPr="007055A7" w:rsidTr="00BD343C">
        <w:tc>
          <w:tcPr>
            <w:tcW w:w="4676" w:type="dxa"/>
          </w:tcPr>
          <w:p w:rsidR="00AA1CD6" w:rsidRPr="007055A7" w:rsidRDefault="00AA1CD6" w:rsidP="00BD343C">
            <w:r w:rsidRPr="007055A7">
              <w:t xml:space="preserve">Председатель Совета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A1CD6" w:rsidRPr="007055A7" w:rsidRDefault="00AA1CD6" w:rsidP="00BD343C">
            <w:r w:rsidRPr="007055A7">
              <w:t xml:space="preserve">Глава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>_____________________ Г.В. Лоскутов</w:t>
            </w:r>
          </w:p>
        </w:tc>
      </w:tr>
    </w:tbl>
    <w:p w:rsidR="00AA1CD6" w:rsidRPr="007055A7" w:rsidRDefault="00AA1CD6" w:rsidP="00AA1CD6">
      <w:pPr>
        <w:keepLines/>
        <w:tabs>
          <w:tab w:val="left" w:pos="426"/>
          <w:tab w:val="left" w:pos="5580"/>
        </w:tabs>
        <w:jc w:val="right"/>
      </w:pPr>
      <w:r>
        <w:lastRenderedPageBreak/>
        <w:t>Приложение № 7</w:t>
      </w:r>
    </w:p>
    <w:p w:rsidR="00AA1CD6" w:rsidRPr="007055A7" w:rsidRDefault="00AA1CD6" w:rsidP="00AA1CD6">
      <w:pPr>
        <w:ind w:left="3402"/>
        <w:jc w:val="right"/>
      </w:pPr>
      <w:r w:rsidRPr="007055A7">
        <w:t xml:space="preserve">к решению Совета </w:t>
      </w:r>
      <w:r>
        <w:t>Линё</w:t>
      </w:r>
      <w:r w:rsidRPr="007055A7">
        <w:t xml:space="preserve">вского городского поселения </w:t>
      </w:r>
    </w:p>
    <w:p w:rsidR="00AA1CD6" w:rsidRPr="007055A7" w:rsidRDefault="00AA1CD6" w:rsidP="00AA1CD6">
      <w:pPr>
        <w:ind w:left="1560"/>
        <w:jc w:val="right"/>
      </w:pPr>
      <w:r w:rsidRPr="007055A7">
        <w:t xml:space="preserve">Жирновского муниципального района Волгоградской области </w:t>
      </w:r>
    </w:p>
    <w:p w:rsidR="00AA1CD6" w:rsidRPr="007055A7" w:rsidRDefault="00AA1CD6" w:rsidP="00AA1CD6">
      <w:pPr>
        <w:ind w:left="1560"/>
        <w:jc w:val="right"/>
      </w:pPr>
      <w:r>
        <w:t xml:space="preserve">от </w:t>
      </w:r>
      <w:r w:rsidR="00B64F65">
        <w:t xml:space="preserve">  </w:t>
      </w:r>
      <w:r>
        <w:t xml:space="preserve">года № </w:t>
      </w:r>
      <w:r w:rsidR="00B64F65">
        <w:t xml:space="preserve"> </w:t>
      </w:r>
      <w:r w:rsidRPr="007055A7">
        <w:t xml:space="preserve"> «О бюджете Линёвского городского  поселения  </w:t>
      </w:r>
    </w:p>
    <w:p w:rsidR="00AA1CD6" w:rsidRDefault="00AA1CD6" w:rsidP="00AA1CD6">
      <w:pPr>
        <w:tabs>
          <w:tab w:val="left" w:pos="10348"/>
        </w:tabs>
        <w:ind w:right="-2"/>
        <w:jc w:val="right"/>
        <w:rPr>
          <w:b/>
        </w:rPr>
      </w:pPr>
      <w:r w:rsidRPr="007055A7">
        <w:t xml:space="preserve"> на 2024 год и на плановый период 2025 и 2026 годов»</w:t>
      </w:r>
      <w:r w:rsidRPr="007055A7">
        <w:rPr>
          <w:b/>
        </w:rPr>
        <w:t xml:space="preserve"> </w:t>
      </w:r>
    </w:p>
    <w:p w:rsidR="00AA1CD6" w:rsidRPr="00727A2F" w:rsidRDefault="00AA1CD6" w:rsidP="00AA1CD6"/>
    <w:p w:rsidR="00AA1CD6" w:rsidRPr="00A83580" w:rsidRDefault="00AA1CD6" w:rsidP="00AA1CD6">
      <w:pPr>
        <w:jc w:val="center"/>
        <w:rPr>
          <w:lang w:eastAsia="ru-RU"/>
        </w:rPr>
      </w:pPr>
      <w:r w:rsidRPr="00A83580">
        <w:rPr>
          <w:lang w:eastAsia="ru-RU"/>
        </w:rPr>
        <w:t>Распределение бюджетных ассигнований по разделам, подразделам, целевым</w:t>
      </w:r>
    </w:p>
    <w:p w:rsidR="00AA1CD6" w:rsidRPr="00A83580" w:rsidRDefault="00AA1CD6" w:rsidP="00AA1CD6">
      <w:pPr>
        <w:jc w:val="center"/>
        <w:rPr>
          <w:lang w:eastAsia="ru-RU"/>
        </w:rPr>
      </w:pPr>
      <w:r w:rsidRPr="00A83580">
        <w:rPr>
          <w:lang w:eastAsia="ru-RU"/>
        </w:rPr>
        <w:t xml:space="preserve"> статьям и видам расходов классификации расходов бюджета Линевского</w:t>
      </w:r>
    </w:p>
    <w:p w:rsidR="00AA1CD6" w:rsidRDefault="00AA1CD6" w:rsidP="00AA1CD6">
      <w:pPr>
        <w:jc w:val="center"/>
        <w:rPr>
          <w:color w:val="000000"/>
        </w:rPr>
      </w:pPr>
      <w:r w:rsidRPr="00A83580">
        <w:rPr>
          <w:lang w:eastAsia="ru-RU"/>
        </w:rPr>
        <w:t>городского поселения на 2024 год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</w:p>
    <w:p w:rsidR="00AA1CD6" w:rsidRPr="00A83580" w:rsidRDefault="00AA1CD6" w:rsidP="00AA1CD6">
      <w:pPr>
        <w:jc w:val="center"/>
        <w:rPr>
          <w:lang w:eastAsia="ru-RU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</w:t>
      </w:r>
      <w:r w:rsidRPr="00252391">
        <w:rPr>
          <w:color w:val="000000"/>
          <w:sz w:val="16"/>
          <w:szCs w:val="16"/>
        </w:rPr>
        <w:t>(тыс</w:t>
      </w:r>
      <w:proofErr w:type="gramStart"/>
      <w:r w:rsidRPr="00252391">
        <w:rPr>
          <w:color w:val="000000"/>
          <w:sz w:val="16"/>
          <w:szCs w:val="16"/>
        </w:rPr>
        <w:t>.р</w:t>
      </w:r>
      <w:proofErr w:type="gramEnd"/>
      <w:r w:rsidRPr="00252391">
        <w:rPr>
          <w:color w:val="000000"/>
          <w:sz w:val="16"/>
          <w:szCs w:val="16"/>
        </w:rPr>
        <w:t>уб</w:t>
      </w:r>
      <w:r>
        <w:rPr>
          <w:color w:val="000000"/>
          <w:sz w:val="16"/>
          <w:szCs w:val="16"/>
        </w:rPr>
        <w:t>лей</w:t>
      </w:r>
      <w:r w:rsidRPr="00252391">
        <w:rPr>
          <w:color w:val="000000"/>
          <w:sz w:val="16"/>
          <w:szCs w:val="16"/>
        </w:rPr>
        <w:t>)</w:t>
      </w:r>
    </w:p>
    <w:tbl>
      <w:tblPr>
        <w:tblW w:w="5000" w:type="pct"/>
        <w:tblLook w:val="0000"/>
      </w:tblPr>
      <w:tblGrid>
        <w:gridCol w:w="3362"/>
        <w:gridCol w:w="1132"/>
        <w:gridCol w:w="1111"/>
        <w:gridCol w:w="1428"/>
        <w:gridCol w:w="1109"/>
        <w:gridCol w:w="1429"/>
      </w:tblGrid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Раздел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Подраздел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Сумма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на 2024 год</w:t>
            </w:r>
          </w:p>
        </w:tc>
      </w:tr>
      <w:tr w:rsidR="00AA1CD6" w:rsidRPr="00A83580" w:rsidTr="00BD343C">
        <w:trPr>
          <w:trHeight w:val="470"/>
        </w:trPr>
        <w:tc>
          <w:tcPr>
            <w:tcW w:w="1765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1C45E6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Администрация Линевского городского поселени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600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1C45E6" w:rsidRDefault="00AA1CD6" w:rsidP="00BD3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1C45E6" w:rsidRDefault="00AA1CD6" w:rsidP="00BD3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1C45E6" w:rsidRDefault="00AA1CD6" w:rsidP="00BD3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1C45E6" w:rsidRDefault="00AA1CD6" w:rsidP="00BD3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1C45E6" w:rsidRDefault="00AA1CD6" w:rsidP="00BD343C">
            <w:pPr>
              <w:jc w:val="center"/>
              <w:rPr>
                <w:sz w:val="20"/>
                <w:szCs w:val="20"/>
              </w:rPr>
            </w:pPr>
          </w:p>
        </w:tc>
      </w:tr>
      <w:tr w:rsidR="00AA1CD6" w:rsidRPr="00A83580" w:rsidTr="00BD343C">
        <w:trPr>
          <w:trHeight w:val="230"/>
        </w:trPr>
        <w:tc>
          <w:tcPr>
            <w:tcW w:w="17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D6" w:rsidRPr="00A83580" w:rsidRDefault="00AA1CD6" w:rsidP="00BD343C">
            <w:pPr>
              <w:snapToGrid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D6" w:rsidRPr="00A83580" w:rsidRDefault="00AA1CD6" w:rsidP="00BD343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D6" w:rsidRPr="00A83580" w:rsidRDefault="00AA1CD6" w:rsidP="00BD343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D6" w:rsidRPr="00A83580" w:rsidRDefault="00AA1CD6" w:rsidP="00BD343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D6" w:rsidRPr="00A83580" w:rsidRDefault="00AA1CD6" w:rsidP="00BD343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D6" w:rsidRPr="00A83580" w:rsidRDefault="00AA1CD6" w:rsidP="00BD343C">
            <w:pPr>
              <w:snapToGrid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A1CD6" w:rsidRPr="00A83580" w:rsidTr="00BD343C">
        <w:trPr>
          <w:trHeight w:val="16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8 854,0</w:t>
            </w:r>
          </w:p>
        </w:tc>
      </w:tr>
      <w:tr w:rsidR="00AA1CD6" w:rsidRPr="00A83580" w:rsidTr="00BD343C">
        <w:trPr>
          <w:trHeight w:val="73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932,0</w:t>
            </w:r>
          </w:p>
        </w:tc>
      </w:tr>
      <w:tr w:rsidR="00AA1CD6" w:rsidRPr="00A83580" w:rsidTr="00BD343C">
        <w:trPr>
          <w:trHeight w:val="90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932,0</w:t>
            </w:r>
          </w:p>
        </w:tc>
      </w:tr>
      <w:tr w:rsidR="00AA1CD6" w:rsidRPr="00A83580" w:rsidTr="00BD343C">
        <w:trPr>
          <w:trHeight w:val="614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932,0</w:t>
            </w:r>
          </w:p>
        </w:tc>
      </w:tr>
      <w:tr w:rsidR="00AA1CD6" w:rsidRPr="00A83580" w:rsidTr="00BD343C">
        <w:trPr>
          <w:trHeight w:val="509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121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712,0</w:t>
            </w:r>
          </w:p>
        </w:tc>
      </w:tr>
      <w:tr w:rsidR="00AA1CD6" w:rsidRPr="00A83580" w:rsidTr="00BD343C">
        <w:trPr>
          <w:trHeight w:val="1126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129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220,0</w:t>
            </w:r>
          </w:p>
        </w:tc>
      </w:tr>
      <w:tr w:rsidR="00AA1CD6" w:rsidRPr="00A83580" w:rsidTr="00BD343C">
        <w:trPr>
          <w:trHeight w:val="13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4 185,0</w:t>
            </w:r>
          </w:p>
        </w:tc>
      </w:tr>
      <w:tr w:rsidR="00AA1CD6" w:rsidRPr="00A83580" w:rsidTr="00BD343C">
        <w:trPr>
          <w:trHeight w:val="901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4 185,0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4 166,4</w:t>
            </w:r>
          </w:p>
        </w:tc>
      </w:tr>
      <w:tr w:rsidR="00AA1CD6" w:rsidRPr="00A83580" w:rsidTr="00BD343C">
        <w:trPr>
          <w:trHeight w:val="39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121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2 800,0</w:t>
            </w:r>
          </w:p>
        </w:tc>
      </w:tr>
      <w:tr w:rsidR="00AA1CD6" w:rsidRPr="00A83580" w:rsidTr="00BD343C">
        <w:trPr>
          <w:trHeight w:val="874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122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5,0</w:t>
            </w:r>
          </w:p>
        </w:tc>
      </w:tr>
      <w:tr w:rsidR="00AA1CD6" w:rsidRPr="00A83580" w:rsidTr="00BD343C">
        <w:trPr>
          <w:trHeight w:val="874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129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429,4</w:t>
            </w:r>
          </w:p>
        </w:tc>
      </w:tr>
      <w:tr w:rsidR="00AA1CD6" w:rsidRPr="00A83580" w:rsidTr="00BD343C">
        <w:trPr>
          <w:trHeight w:val="174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70,0</w:t>
            </w:r>
          </w:p>
        </w:tc>
      </w:tr>
      <w:tr w:rsidR="00AA1CD6" w:rsidRPr="00A83580" w:rsidTr="00BD343C">
        <w:trPr>
          <w:trHeight w:val="422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10,0</w:t>
            </w:r>
          </w:p>
        </w:tc>
      </w:tr>
      <w:tr w:rsidR="00AA1CD6" w:rsidRPr="00A83580" w:rsidTr="00BD343C">
        <w:trPr>
          <w:trHeight w:val="116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1,0</w:t>
            </w:r>
          </w:p>
        </w:tc>
      </w:tr>
      <w:tr w:rsidR="00AA1CD6" w:rsidRPr="00A83580" w:rsidTr="00BD343C">
        <w:trPr>
          <w:trHeight w:val="278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1,0</w:t>
            </w:r>
          </w:p>
        </w:tc>
      </w:tr>
      <w:tr w:rsidR="00AA1CD6" w:rsidRPr="00A83580" w:rsidTr="00BD343C">
        <w:trPr>
          <w:trHeight w:val="90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90 0 00 70010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18,6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90 0 00 70010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18,6</w:t>
            </w:r>
          </w:p>
        </w:tc>
      </w:tr>
      <w:tr w:rsidR="00AA1CD6" w:rsidRPr="00A83580" w:rsidTr="00BD343C">
        <w:trPr>
          <w:trHeight w:val="73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</w:t>
            </w:r>
            <w:r w:rsidRPr="00A83580">
              <w:rPr>
                <w:sz w:val="20"/>
                <w:szCs w:val="20"/>
              </w:rPr>
              <w:t xml:space="preserve"> </w:t>
            </w:r>
            <w:r w:rsidRPr="00A83580">
              <w:rPr>
                <w:b/>
                <w:sz w:val="20"/>
                <w:szCs w:val="20"/>
              </w:rPr>
              <w:t>финансового (финансово-бюджетного) надзора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40,0</w:t>
            </w:r>
          </w:p>
        </w:tc>
      </w:tr>
      <w:tr w:rsidR="00AA1CD6" w:rsidRPr="00A83580" w:rsidTr="00BD343C">
        <w:trPr>
          <w:trHeight w:val="90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06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Переданные полномочия по осуществлению внешнего        муниципального финансового контроля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06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90 0 00 80250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40,0</w:t>
            </w:r>
          </w:p>
        </w:tc>
      </w:tr>
      <w:tr w:rsidR="00AA1CD6" w:rsidRPr="00A83580" w:rsidTr="00BD343C">
        <w:trPr>
          <w:trHeight w:val="352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06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90 0 00 80250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540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40,0</w:t>
            </w:r>
          </w:p>
        </w:tc>
      </w:tr>
      <w:tr w:rsidR="00AA1CD6" w:rsidRPr="00A83580" w:rsidTr="00BD343C">
        <w:trPr>
          <w:trHeight w:val="352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328,0</w:t>
            </w:r>
          </w:p>
        </w:tc>
      </w:tr>
      <w:tr w:rsidR="00AA1CD6" w:rsidRPr="00A83580" w:rsidTr="00BD343C">
        <w:trPr>
          <w:trHeight w:val="352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328,0</w:t>
            </w:r>
          </w:p>
        </w:tc>
      </w:tr>
      <w:tr w:rsidR="00AA1CD6" w:rsidRPr="00A83580" w:rsidTr="00BD343C">
        <w:trPr>
          <w:trHeight w:val="352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Расходы на организацию и проведение выборов в представительные органы муниципального образования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328,0</w:t>
            </w:r>
          </w:p>
        </w:tc>
      </w:tr>
      <w:tr w:rsidR="00AA1CD6" w:rsidRPr="00A83580" w:rsidTr="00BD343C">
        <w:trPr>
          <w:trHeight w:val="222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880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328,0</w:t>
            </w:r>
          </w:p>
        </w:tc>
      </w:tr>
      <w:tr w:rsidR="00AA1CD6" w:rsidRPr="00A83580" w:rsidTr="00BD343C">
        <w:trPr>
          <w:trHeight w:val="19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50,0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50,0</w:t>
            </w:r>
          </w:p>
        </w:tc>
      </w:tr>
      <w:tr w:rsidR="00AA1CD6" w:rsidRPr="00A83580" w:rsidTr="00BD343C">
        <w:trPr>
          <w:trHeight w:val="10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870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50,0</w:t>
            </w:r>
          </w:p>
        </w:tc>
      </w:tr>
      <w:tr w:rsidR="00AA1CD6" w:rsidRPr="00A83580" w:rsidTr="00BD343C">
        <w:trPr>
          <w:trHeight w:val="293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3 319,0</w:t>
            </w:r>
          </w:p>
        </w:tc>
      </w:tr>
      <w:tr w:rsidR="00AA1CD6" w:rsidRPr="00A83580" w:rsidTr="00BD343C">
        <w:trPr>
          <w:trHeight w:val="90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3 319,0</w:t>
            </w:r>
          </w:p>
        </w:tc>
      </w:tr>
      <w:tr w:rsidR="00AA1CD6" w:rsidRPr="00A83580" w:rsidTr="00BD343C">
        <w:trPr>
          <w:trHeight w:val="278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lastRenderedPageBreak/>
              <w:t>Обеспечение приватизации, оценки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99 0 00 20330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10,0</w:t>
            </w:r>
          </w:p>
        </w:tc>
      </w:tr>
      <w:tr w:rsidR="00AA1CD6" w:rsidRPr="00A83580" w:rsidTr="00BD343C">
        <w:trPr>
          <w:trHeight w:val="267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99 0 00 20330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10,0</w:t>
            </w:r>
          </w:p>
        </w:tc>
      </w:tr>
      <w:tr w:rsidR="00AA1CD6" w:rsidRPr="00A83580" w:rsidTr="00BD343C">
        <w:trPr>
          <w:trHeight w:val="481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Членские взносы в Ассоциацию Совета муниципальных образований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9,0</w:t>
            </w:r>
          </w:p>
        </w:tc>
      </w:tr>
      <w:tr w:rsidR="00AA1CD6" w:rsidRPr="00A83580" w:rsidTr="00BD343C">
        <w:trPr>
          <w:trHeight w:val="18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9,0</w:t>
            </w:r>
          </w:p>
        </w:tc>
      </w:tr>
      <w:tr w:rsidR="00AA1CD6" w:rsidRPr="00A83580" w:rsidTr="00BD343C">
        <w:trPr>
          <w:trHeight w:val="393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99 0 00 80160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300,</w:t>
            </w:r>
            <w:r w:rsidRPr="00A83580">
              <w:rPr>
                <w:sz w:val="20"/>
                <w:szCs w:val="20"/>
                <w:lang w:val="en-US"/>
              </w:rPr>
              <w:t>0</w:t>
            </w:r>
          </w:p>
        </w:tc>
      </w:tr>
      <w:tr w:rsidR="00AA1CD6" w:rsidRPr="00A83580" w:rsidTr="00BD343C">
        <w:trPr>
          <w:trHeight w:val="57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99 0 00 80160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300,</w:t>
            </w:r>
            <w:r w:rsidRPr="00A83580">
              <w:rPr>
                <w:sz w:val="20"/>
                <w:szCs w:val="20"/>
                <w:lang w:val="en-US"/>
              </w:rPr>
              <w:t>0</w:t>
            </w:r>
          </w:p>
        </w:tc>
      </w:tr>
      <w:tr w:rsidR="00AA1CD6" w:rsidRPr="00A83580" w:rsidTr="00BD343C">
        <w:trPr>
          <w:trHeight w:val="416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Расходы на исполнение муниципальных гарантий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99 0 00 80170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3 000,0</w:t>
            </w:r>
          </w:p>
        </w:tc>
      </w:tr>
      <w:tr w:rsidR="00AA1CD6" w:rsidRPr="00A83580" w:rsidTr="00BD343C">
        <w:trPr>
          <w:trHeight w:val="416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99 0 00 80170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843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3 000,</w:t>
            </w:r>
            <w:r w:rsidRPr="00A83580">
              <w:rPr>
                <w:sz w:val="20"/>
                <w:szCs w:val="20"/>
                <w:lang w:val="en-US"/>
              </w:rPr>
              <w:t>0</w:t>
            </w:r>
          </w:p>
        </w:tc>
      </w:tr>
      <w:tr w:rsidR="00AA1CD6" w:rsidRPr="00A83580" w:rsidTr="00BD343C">
        <w:trPr>
          <w:trHeight w:val="126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436,0</w:t>
            </w:r>
          </w:p>
        </w:tc>
      </w:tr>
      <w:tr w:rsidR="00AA1CD6" w:rsidRPr="00A83580" w:rsidTr="00BD343C">
        <w:trPr>
          <w:trHeight w:val="447"/>
        </w:trPr>
        <w:tc>
          <w:tcPr>
            <w:tcW w:w="176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436,0</w:t>
            </w:r>
          </w:p>
        </w:tc>
      </w:tr>
      <w:tr w:rsidR="00AA1CD6" w:rsidRPr="00A83580" w:rsidTr="00BD343C">
        <w:trPr>
          <w:trHeight w:val="90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</w:t>
            </w:r>
            <w:r w:rsidRPr="00A83580">
              <w:rPr>
                <w:sz w:val="20"/>
                <w:szCs w:val="20"/>
                <w:lang w:val="en-US"/>
              </w:rPr>
              <w:t>0</w:t>
            </w:r>
            <w:r w:rsidRPr="00A83580">
              <w:rPr>
                <w:sz w:val="20"/>
                <w:szCs w:val="20"/>
              </w:rPr>
              <w:t xml:space="preserve"> </w:t>
            </w:r>
            <w:proofErr w:type="spellStart"/>
            <w:r w:rsidRPr="00A83580">
              <w:rPr>
                <w:sz w:val="20"/>
                <w:szCs w:val="20"/>
              </w:rPr>
              <w:t>0</w:t>
            </w:r>
            <w:proofErr w:type="spellEnd"/>
            <w:r w:rsidRPr="00A8358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436,0</w:t>
            </w:r>
          </w:p>
        </w:tc>
      </w:tr>
      <w:tr w:rsidR="00AA1CD6" w:rsidRPr="00A83580" w:rsidTr="00BD343C">
        <w:trPr>
          <w:trHeight w:val="139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83580">
              <w:rPr>
                <w:sz w:val="20"/>
                <w:szCs w:val="20"/>
              </w:rPr>
              <w:t>непрограммных</w:t>
            </w:r>
            <w:proofErr w:type="spellEnd"/>
            <w:r w:rsidRPr="00A83580">
              <w:rPr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</w:t>
            </w:r>
            <w:r w:rsidRPr="00A83580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5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580">
              <w:rPr>
                <w:color w:val="000000"/>
                <w:sz w:val="20"/>
                <w:szCs w:val="20"/>
              </w:rPr>
              <w:t>0</w:t>
            </w:r>
            <w:proofErr w:type="spellEnd"/>
            <w:r w:rsidRPr="00A83580">
              <w:rPr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436,0</w:t>
            </w:r>
          </w:p>
        </w:tc>
      </w:tr>
      <w:tr w:rsidR="00AA1CD6" w:rsidRPr="00A83580" w:rsidTr="00BD343C">
        <w:trPr>
          <w:trHeight w:val="416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</w:t>
            </w:r>
            <w:r w:rsidRPr="00A83580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5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580">
              <w:rPr>
                <w:color w:val="000000"/>
                <w:sz w:val="20"/>
                <w:szCs w:val="20"/>
              </w:rPr>
              <w:t>0</w:t>
            </w:r>
            <w:proofErr w:type="spellEnd"/>
            <w:r w:rsidRPr="00A83580">
              <w:rPr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300,0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</w:t>
            </w:r>
            <w:r w:rsidRPr="00A83580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5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580">
              <w:rPr>
                <w:color w:val="000000"/>
                <w:sz w:val="20"/>
                <w:szCs w:val="20"/>
              </w:rPr>
              <w:t>0</w:t>
            </w:r>
            <w:proofErr w:type="spellEnd"/>
            <w:r w:rsidRPr="00A83580">
              <w:rPr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</w:t>
            </w:r>
            <w:r w:rsidRPr="00A83580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5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580">
              <w:rPr>
                <w:color w:val="000000"/>
                <w:sz w:val="20"/>
                <w:szCs w:val="20"/>
              </w:rPr>
              <w:t>0</w:t>
            </w:r>
            <w:proofErr w:type="spellEnd"/>
            <w:r w:rsidRPr="00A83580">
              <w:rPr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46,0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210,0</w:t>
            </w:r>
          </w:p>
        </w:tc>
      </w:tr>
      <w:tr w:rsidR="00AA1CD6" w:rsidRPr="00A83580" w:rsidTr="00BD343C">
        <w:trPr>
          <w:trHeight w:val="391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210,0</w:t>
            </w:r>
          </w:p>
        </w:tc>
      </w:tr>
      <w:tr w:rsidR="00AA1CD6" w:rsidRPr="00A83580" w:rsidTr="00BD343C">
        <w:trPr>
          <w:trHeight w:val="51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210,0</w:t>
            </w:r>
          </w:p>
        </w:tc>
      </w:tr>
      <w:tr w:rsidR="00AA1CD6" w:rsidRPr="00A83580" w:rsidTr="00BD343C">
        <w:trPr>
          <w:trHeight w:val="31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99 0 00 23020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210,0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99 0 00 23020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210,0</w:t>
            </w:r>
          </w:p>
        </w:tc>
      </w:tr>
      <w:tr w:rsidR="00AA1CD6" w:rsidRPr="00A83580" w:rsidTr="00BD343C">
        <w:trPr>
          <w:trHeight w:val="389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1 928,0</w:t>
            </w:r>
          </w:p>
        </w:tc>
      </w:tr>
      <w:tr w:rsidR="00AA1CD6" w:rsidRPr="00A83580" w:rsidTr="00BD343C">
        <w:trPr>
          <w:trHeight w:val="207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83580">
              <w:rPr>
                <w:b/>
                <w:sz w:val="20"/>
                <w:szCs w:val="20"/>
              </w:rPr>
              <w:t>1 728,0</w:t>
            </w:r>
          </w:p>
        </w:tc>
      </w:tr>
      <w:tr w:rsidR="00AA1CD6" w:rsidRPr="00A83580" w:rsidTr="00BD343C">
        <w:trPr>
          <w:trHeight w:val="207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Дорожные фонды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1 200,0</w:t>
            </w:r>
          </w:p>
        </w:tc>
      </w:tr>
      <w:tr w:rsidR="00AA1CD6" w:rsidRPr="00A83580" w:rsidTr="00BD343C">
        <w:trPr>
          <w:trHeight w:val="90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1 200,</w:t>
            </w:r>
            <w:r w:rsidRPr="00A83580">
              <w:rPr>
                <w:sz w:val="20"/>
                <w:szCs w:val="20"/>
                <w:lang w:val="en-US"/>
              </w:rPr>
              <w:t>0</w:t>
            </w:r>
          </w:p>
        </w:tc>
      </w:tr>
      <w:tr w:rsidR="00AA1CD6" w:rsidRPr="00A83580" w:rsidTr="00BD343C">
        <w:trPr>
          <w:trHeight w:val="34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99 0 00 21010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1 200,</w:t>
            </w:r>
            <w:r w:rsidRPr="00A83580">
              <w:rPr>
                <w:sz w:val="20"/>
                <w:szCs w:val="20"/>
                <w:lang w:val="en-US"/>
              </w:rPr>
              <w:t>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99 0 00 21010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1 191,1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Расходы по переданным полномочиям на реализацию мероприятий, связанных с организацией освещения уличной дорожной сети населённых пунктов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 xml:space="preserve">99 0 00 </w:t>
            </w:r>
            <w:r w:rsidRPr="00A83580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3580">
              <w:rPr>
                <w:color w:val="000000"/>
                <w:sz w:val="20"/>
                <w:szCs w:val="20"/>
              </w:rPr>
              <w:t>1930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8,9</w:t>
            </w:r>
          </w:p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1CD6" w:rsidRPr="00A83580" w:rsidTr="00BD343C">
        <w:trPr>
          <w:trHeight w:val="24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 xml:space="preserve">99 0 00 </w:t>
            </w:r>
            <w:r w:rsidRPr="00A83580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3580">
              <w:rPr>
                <w:color w:val="000000"/>
                <w:sz w:val="20"/>
                <w:szCs w:val="20"/>
              </w:rPr>
              <w:t>1930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8,9</w:t>
            </w:r>
          </w:p>
        </w:tc>
      </w:tr>
      <w:tr w:rsidR="00AA1CD6" w:rsidRPr="00A83580" w:rsidTr="00BD343C">
        <w:trPr>
          <w:trHeight w:val="24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528,0</w:t>
            </w:r>
          </w:p>
        </w:tc>
      </w:tr>
      <w:tr w:rsidR="00AA1CD6" w:rsidRPr="00A83580" w:rsidTr="00BD343C">
        <w:trPr>
          <w:trHeight w:val="24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528,0</w:t>
            </w:r>
          </w:p>
        </w:tc>
      </w:tr>
      <w:tr w:rsidR="00AA1CD6" w:rsidRPr="00A83580" w:rsidTr="00BD343C">
        <w:trPr>
          <w:trHeight w:val="24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99 0 00 21020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528,0</w:t>
            </w:r>
          </w:p>
        </w:tc>
      </w:tr>
      <w:tr w:rsidR="00AA1CD6" w:rsidRPr="00A83580" w:rsidTr="00BD343C">
        <w:trPr>
          <w:trHeight w:val="24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99 0 00 21020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528,0</w:t>
            </w:r>
          </w:p>
        </w:tc>
      </w:tr>
      <w:tr w:rsidR="00AA1CD6" w:rsidRPr="00A83580" w:rsidTr="00BD343C">
        <w:trPr>
          <w:trHeight w:val="37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200,0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12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200,0</w:t>
            </w:r>
          </w:p>
        </w:tc>
      </w:tr>
      <w:tr w:rsidR="00AA1CD6" w:rsidRPr="00A83580" w:rsidTr="00BD343C">
        <w:trPr>
          <w:trHeight w:val="862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Мероприятия по утверждению генеральных планов, осуществлению земельного контроля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99 0 00 24060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200,0</w:t>
            </w:r>
          </w:p>
        </w:tc>
      </w:tr>
      <w:tr w:rsidR="00AA1CD6" w:rsidRPr="00A83580" w:rsidTr="00BD343C">
        <w:trPr>
          <w:trHeight w:val="297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99 0 00 24060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200,0</w:t>
            </w:r>
          </w:p>
        </w:tc>
      </w:tr>
      <w:tr w:rsidR="00AA1CD6" w:rsidRPr="00A83580" w:rsidTr="00BD343C">
        <w:trPr>
          <w:trHeight w:val="455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7 973,288</w:t>
            </w:r>
          </w:p>
        </w:tc>
      </w:tr>
      <w:tr w:rsidR="00AA1CD6" w:rsidRPr="00A83580" w:rsidTr="00BD343C">
        <w:trPr>
          <w:trHeight w:val="131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79,4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79,4</w:t>
            </w:r>
          </w:p>
        </w:tc>
      </w:tr>
      <w:tr w:rsidR="00AA1CD6" w:rsidRPr="00A83580" w:rsidTr="00BD343C">
        <w:trPr>
          <w:trHeight w:val="422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79,4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40,0</w:t>
            </w:r>
          </w:p>
        </w:tc>
      </w:tr>
      <w:tr w:rsidR="00AA1CD6" w:rsidRPr="00A83580" w:rsidTr="00BD343C">
        <w:trPr>
          <w:trHeight w:val="294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540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39,4</w:t>
            </w:r>
          </w:p>
        </w:tc>
      </w:tr>
      <w:tr w:rsidR="00AA1CD6" w:rsidRPr="00A83580" w:rsidTr="00BD343C">
        <w:trPr>
          <w:trHeight w:val="7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1 245,0</w:t>
            </w:r>
          </w:p>
        </w:tc>
      </w:tr>
      <w:tr w:rsidR="00AA1CD6" w:rsidRPr="00A83580" w:rsidTr="00BD343C">
        <w:trPr>
          <w:trHeight w:val="90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8358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1 245,0</w:t>
            </w:r>
          </w:p>
        </w:tc>
      </w:tr>
      <w:tr w:rsidR="00AA1CD6" w:rsidRPr="00A83580" w:rsidTr="00BD343C">
        <w:trPr>
          <w:trHeight w:val="433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250,0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100,0</w:t>
            </w:r>
          </w:p>
        </w:tc>
      </w:tr>
      <w:tr w:rsidR="00AA1CD6" w:rsidRPr="00A83580" w:rsidTr="00BD343C">
        <w:trPr>
          <w:trHeight w:val="449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 xml:space="preserve">99 0 00 </w:t>
            </w:r>
            <w:r w:rsidRPr="00A83580">
              <w:rPr>
                <w:sz w:val="20"/>
                <w:szCs w:val="20"/>
                <w:lang w:val="en-US"/>
              </w:rPr>
              <w:t>25020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  <w:lang w:val="en-US"/>
              </w:rPr>
              <w:t>10</w:t>
            </w:r>
            <w:r w:rsidRPr="00A83580">
              <w:rPr>
                <w:sz w:val="20"/>
                <w:szCs w:val="20"/>
              </w:rPr>
              <w:t>0,0</w:t>
            </w:r>
          </w:p>
        </w:tc>
      </w:tr>
      <w:tr w:rsidR="00AA1CD6" w:rsidRPr="00A83580" w:rsidTr="00BD343C">
        <w:trPr>
          <w:trHeight w:val="301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 xml:space="preserve">99 0 00 </w:t>
            </w:r>
            <w:r w:rsidRPr="00A83580">
              <w:rPr>
                <w:sz w:val="20"/>
                <w:szCs w:val="20"/>
                <w:lang w:val="en-US"/>
              </w:rPr>
              <w:t>25020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  <w:lang w:val="en-US"/>
              </w:rPr>
              <w:t>5</w:t>
            </w:r>
            <w:r w:rsidRPr="00A83580">
              <w:rPr>
                <w:sz w:val="20"/>
                <w:szCs w:val="20"/>
              </w:rPr>
              <w:t>0,0</w:t>
            </w:r>
          </w:p>
        </w:tc>
      </w:tr>
      <w:tr w:rsidR="00AA1CD6" w:rsidRPr="00A83580" w:rsidTr="00BD343C">
        <w:trPr>
          <w:trHeight w:val="301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 xml:space="preserve">99 0 00 </w:t>
            </w:r>
            <w:r w:rsidRPr="00A83580">
              <w:rPr>
                <w:sz w:val="20"/>
                <w:szCs w:val="20"/>
                <w:lang w:val="en-US"/>
              </w:rPr>
              <w:t>L5765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995,0</w:t>
            </w:r>
          </w:p>
        </w:tc>
      </w:tr>
      <w:tr w:rsidR="00AA1CD6" w:rsidRPr="00A83580" w:rsidTr="00BD343C">
        <w:trPr>
          <w:trHeight w:val="317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 xml:space="preserve">99 0 00 </w:t>
            </w:r>
            <w:r w:rsidRPr="00A83580">
              <w:rPr>
                <w:sz w:val="20"/>
                <w:szCs w:val="20"/>
                <w:lang w:val="en-US"/>
              </w:rPr>
              <w:t>L</w:t>
            </w:r>
            <w:r w:rsidRPr="00A83580">
              <w:rPr>
                <w:sz w:val="20"/>
                <w:szCs w:val="20"/>
              </w:rPr>
              <w:t>5765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540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995,0</w:t>
            </w:r>
          </w:p>
        </w:tc>
      </w:tr>
      <w:tr w:rsidR="00AA1CD6" w:rsidRPr="00A83580" w:rsidTr="00BD343C">
        <w:trPr>
          <w:trHeight w:val="83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83580">
              <w:rPr>
                <w:b/>
                <w:sz w:val="20"/>
                <w:szCs w:val="20"/>
              </w:rPr>
              <w:t>6 648,888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Линевского городского поселения Жирновского муниципального района Волгоградской области на 2018-2022 годы»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01 0 00 0000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444,444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Содержание объектов благоустройства общественных территорий для поддержания их в надлежащем состоянии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 xml:space="preserve">01 0 01 </w:t>
            </w:r>
            <w:r w:rsidRPr="00A83580">
              <w:rPr>
                <w:sz w:val="20"/>
                <w:szCs w:val="20"/>
                <w:lang w:val="en-US"/>
              </w:rPr>
              <w:t>S</w:t>
            </w:r>
            <w:r w:rsidRPr="00A83580">
              <w:rPr>
                <w:sz w:val="20"/>
                <w:szCs w:val="20"/>
              </w:rPr>
              <w:t>2270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444,444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01 0 01</w:t>
            </w:r>
            <w:r w:rsidRPr="00A83580">
              <w:rPr>
                <w:sz w:val="20"/>
                <w:szCs w:val="20"/>
                <w:lang w:val="en-US"/>
              </w:rPr>
              <w:t>S</w:t>
            </w:r>
            <w:r w:rsidRPr="00A83580">
              <w:rPr>
                <w:sz w:val="20"/>
                <w:szCs w:val="20"/>
              </w:rPr>
              <w:t>2270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444,444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6 204,444</w:t>
            </w:r>
          </w:p>
        </w:tc>
      </w:tr>
      <w:tr w:rsidR="00AA1CD6" w:rsidRPr="00A83580" w:rsidTr="00BD343C">
        <w:trPr>
          <w:trHeight w:val="295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2 000,0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700,0</w:t>
            </w:r>
          </w:p>
        </w:tc>
      </w:tr>
      <w:tr w:rsidR="00AA1CD6" w:rsidRPr="00A83580" w:rsidTr="00BD343C">
        <w:trPr>
          <w:trHeight w:val="183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24</w:t>
            </w:r>
            <w:r w:rsidRPr="00A8358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1 300,0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60,0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60,0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4 100,0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4 000,0</w:t>
            </w:r>
          </w:p>
        </w:tc>
      </w:tr>
      <w:tr w:rsidR="00AA1CD6" w:rsidRPr="00A83580" w:rsidTr="00BD343C">
        <w:trPr>
          <w:trHeight w:val="334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 xml:space="preserve">99 0 00 </w:t>
            </w:r>
            <w:r w:rsidRPr="00A83580">
              <w:rPr>
                <w:sz w:val="20"/>
                <w:szCs w:val="20"/>
                <w:lang w:val="en-US"/>
              </w:rPr>
              <w:t>25080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90,0</w:t>
            </w:r>
          </w:p>
        </w:tc>
      </w:tr>
      <w:tr w:rsidR="00AA1CD6" w:rsidRPr="00A83580" w:rsidTr="00BD343C">
        <w:trPr>
          <w:trHeight w:val="334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99 0 00 25080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10,0</w:t>
            </w:r>
          </w:p>
        </w:tc>
      </w:tr>
      <w:tr w:rsidR="00AA1CD6" w:rsidRPr="00A83580" w:rsidTr="00BD343C">
        <w:trPr>
          <w:trHeight w:val="334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 xml:space="preserve">Расходы по передаче части полномочий по решению вопросов местного значения в части </w:t>
            </w:r>
            <w:proofErr w:type="spellStart"/>
            <w:r w:rsidRPr="00A83580">
              <w:rPr>
                <w:sz w:val="20"/>
                <w:szCs w:val="20"/>
              </w:rPr>
              <w:t>софинансирования</w:t>
            </w:r>
            <w:proofErr w:type="spellEnd"/>
            <w:r w:rsidRPr="00A83580">
              <w:rPr>
                <w:sz w:val="20"/>
                <w:szCs w:val="20"/>
              </w:rPr>
              <w:t xml:space="preserve"> расходных обязательств на реализацию мероприятий по содержанию объектов благоустройства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 xml:space="preserve">99 0 00 </w:t>
            </w:r>
            <w:r w:rsidRPr="00A83580">
              <w:rPr>
                <w:sz w:val="20"/>
                <w:szCs w:val="20"/>
                <w:lang w:val="en-US"/>
              </w:rPr>
              <w:t>S</w:t>
            </w:r>
            <w:r w:rsidRPr="00A83580">
              <w:rPr>
                <w:sz w:val="20"/>
                <w:szCs w:val="20"/>
              </w:rPr>
              <w:t>2270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44,444</w:t>
            </w:r>
          </w:p>
        </w:tc>
      </w:tr>
      <w:tr w:rsidR="00AA1CD6" w:rsidRPr="00A83580" w:rsidTr="00BD343C">
        <w:trPr>
          <w:trHeight w:val="134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 xml:space="preserve">99 0 00 </w:t>
            </w:r>
            <w:r w:rsidRPr="00A83580">
              <w:rPr>
                <w:sz w:val="20"/>
                <w:szCs w:val="20"/>
                <w:lang w:val="en-US"/>
              </w:rPr>
              <w:t>S</w:t>
            </w:r>
            <w:r w:rsidRPr="00A83580">
              <w:rPr>
                <w:sz w:val="20"/>
                <w:szCs w:val="20"/>
              </w:rPr>
              <w:t>2270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540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44,444</w:t>
            </w:r>
          </w:p>
        </w:tc>
      </w:tr>
      <w:tr w:rsidR="00AA1CD6" w:rsidRPr="00A83580" w:rsidTr="00BD343C">
        <w:trPr>
          <w:trHeight w:val="18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30,0</w:t>
            </w:r>
          </w:p>
        </w:tc>
      </w:tr>
      <w:tr w:rsidR="00AA1CD6" w:rsidRPr="00A83580" w:rsidTr="00BD343C">
        <w:trPr>
          <w:trHeight w:val="226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30,0</w:t>
            </w:r>
          </w:p>
        </w:tc>
      </w:tr>
      <w:tr w:rsidR="00AA1CD6" w:rsidRPr="00A83580" w:rsidTr="00BD343C">
        <w:trPr>
          <w:trHeight w:val="371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</w:t>
            </w:r>
            <w:r w:rsidRPr="00A83580">
              <w:rPr>
                <w:sz w:val="20"/>
                <w:szCs w:val="20"/>
              </w:rPr>
              <w:lastRenderedPageBreak/>
              <w:t>местного самоуправления 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30,0</w:t>
            </w:r>
          </w:p>
        </w:tc>
      </w:tr>
      <w:tr w:rsidR="00AA1CD6" w:rsidRPr="00A83580" w:rsidTr="00BD343C">
        <w:trPr>
          <w:trHeight w:val="371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lastRenderedPageBreak/>
              <w:t>Мероприятия по молодежной политике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30,0</w:t>
            </w:r>
          </w:p>
        </w:tc>
      </w:tr>
      <w:tr w:rsidR="00AA1CD6" w:rsidRPr="00A83580" w:rsidTr="00BD343C">
        <w:trPr>
          <w:trHeight w:val="371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10,0</w:t>
            </w:r>
          </w:p>
        </w:tc>
      </w:tr>
      <w:tr w:rsidR="00AA1CD6" w:rsidRPr="00A83580" w:rsidTr="00BD343C">
        <w:trPr>
          <w:trHeight w:val="16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360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20,0</w:t>
            </w:r>
          </w:p>
        </w:tc>
      </w:tr>
      <w:tr w:rsidR="00AA1CD6" w:rsidRPr="00A83580" w:rsidTr="00BD343C">
        <w:trPr>
          <w:trHeight w:val="308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3 000,0</w:t>
            </w:r>
          </w:p>
        </w:tc>
      </w:tr>
      <w:tr w:rsidR="00AA1CD6" w:rsidRPr="00A83580" w:rsidTr="00BD343C">
        <w:trPr>
          <w:trHeight w:val="269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83580">
              <w:rPr>
                <w:b/>
                <w:sz w:val="20"/>
                <w:szCs w:val="20"/>
              </w:rPr>
              <w:t>3 000,0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3 000,0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Расходы на обеспечение деятельности (оказание услуг) казённых учреждений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2 540,0</w:t>
            </w:r>
          </w:p>
        </w:tc>
      </w:tr>
      <w:tr w:rsidR="00AA1CD6" w:rsidRPr="00A83580" w:rsidTr="00BD343C">
        <w:trPr>
          <w:trHeight w:val="25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111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1 500,0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119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450,0</w:t>
            </w:r>
          </w:p>
        </w:tc>
      </w:tr>
      <w:tr w:rsidR="00AA1CD6" w:rsidRPr="00A83580" w:rsidTr="00BD343C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500,0</w:t>
            </w:r>
          </w:p>
        </w:tc>
      </w:tr>
      <w:tr w:rsidR="00AA1CD6" w:rsidRPr="00A83580" w:rsidTr="00BD343C">
        <w:trPr>
          <w:trHeight w:val="258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</w:t>
            </w:r>
            <w:proofErr w:type="spellStart"/>
            <w:r w:rsidRPr="00A83580">
              <w:rPr>
                <w:sz w:val="20"/>
                <w:szCs w:val="20"/>
                <w:lang w:val="en-US"/>
              </w:rPr>
              <w:t>9</w:t>
            </w:r>
            <w:proofErr w:type="spellEnd"/>
            <w:r w:rsidRPr="00A83580">
              <w:rPr>
                <w:sz w:val="20"/>
                <w:szCs w:val="20"/>
              </w:rPr>
              <w:t xml:space="preserve"> 0 00 </w:t>
            </w:r>
            <w:r w:rsidRPr="00A83580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A83580">
              <w:rPr>
                <w:sz w:val="20"/>
                <w:szCs w:val="20"/>
              </w:rPr>
              <w:t>0</w:t>
            </w:r>
            <w:proofErr w:type="spellEnd"/>
            <w:r w:rsidRPr="00A83580">
              <w:rPr>
                <w:sz w:val="20"/>
                <w:szCs w:val="20"/>
                <w:lang w:val="en-US"/>
              </w:rPr>
              <w:t>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390,0</w:t>
            </w:r>
          </w:p>
        </w:tc>
      </w:tr>
      <w:tr w:rsidR="00AA1CD6" w:rsidRPr="00A83580" w:rsidTr="00BD343C">
        <w:trPr>
          <w:trHeight w:val="34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99 0 00 00590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851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1,</w:t>
            </w:r>
            <w:r w:rsidRPr="00A83580">
              <w:rPr>
                <w:sz w:val="20"/>
                <w:szCs w:val="20"/>
                <w:lang w:val="en-US"/>
              </w:rPr>
              <w:t>0</w:t>
            </w:r>
          </w:p>
        </w:tc>
      </w:tr>
      <w:tr w:rsidR="00AA1CD6" w:rsidRPr="00A83580" w:rsidTr="00BD343C">
        <w:trPr>
          <w:trHeight w:val="34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Расходы по передаче части полномочий на реализацию проекта комплексного развития сельских территорий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0</w:t>
            </w:r>
            <w:r w:rsidRPr="00A835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 xml:space="preserve">99 0 00 </w:t>
            </w:r>
            <w:r w:rsidRPr="00A83580">
              <w:rPr>
                <w:sz w:val="20"/>
                <w:szCs w:val="20"/>
                <w:lang w:val="en-US"/>
              </w:rPr>
              <w:t>L5765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159,0</w:t>
            </w:r>
          </w:p>
        </w:tc>
      </w:tr>
      <w:tr w:rsidR="00AA1CD6" w:rsidRPr="00A83580" w:rsidTr="00BD343C">
        <w:trPr>
          <w:trHeight w:val="27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0</w:t>
            </w:r>
            <w:r w:rsidRPr="00A8358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A83580">
              <w:rPr>
                <w:sz w:val="20"/>
                <w:szCs w:val="20"/>
              </w:rPr>
              <w:t>0</w:t>
            </w:r>
            <w:r w:rsidRPr="00A835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 xml:space="preserve">99 0 00 </w:t>
            </w:r>
            <w:r w:rsidRPr="00A83580">
              <w:rPr>
                <w:sz w:val="20"/>
                <w:szCs w:val="20"/>
                <w:lang w:val="en-US"/>
              </w:rPr>
              <w:t>L</w:t>
            </w:r>
            <w:r w:rsidRPr="00A83580">
              <w:rPr>
                <w:sz w:val="20"/>
                <w:szCs w:val="20"/>
              </w:rPr>
              <w:t>5765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540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159,0</w:t>
            </w:r>
          </w:p>
        </w:tc>
      </w:tr>
      <w:tr w:rsidR="00AA1CD6" w:rsidRPr="00A83580" w:rsidTr="00BD343C">
        <w:trPr>
          <w:trHeight w:val="232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150,0</w:t>
            </w:r>
          </w:p>
        </w:tc>
      </w:tr>
      <w:tr w:rsidR="00AA1CD6" w:rsidRPr="00A83580" w:rsidTr="00BD343C">
        <w:trPr>
          <w:trHeight w:val="136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150,0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A1CD6" w:rsidRPr="00A83580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150,0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99 0 00 80050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150,0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99 0 00 80050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321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150,0</w:t>
            </w:r>
          </w:p>
        </w:tc>
      </w:tr>
      <w:tr w:rsidR="00AA1CD6" w:rsidRPr="00A83580" w:rsidTr="00BD343C">
        <w:trPr>
          <w:trHeight w:val="116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50,0</w:t>
            </w:r>
          </w:p>
        </w:tc>
      </w:tr>
      <w:tr w:rsidR="00AA1CD6" w:rsidRPr="00A83580" w:rsidTr="00BD343C">
        <w:trPr>
          <w:trHeight w:val="303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50,0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83580">
              <w:rPr>
                <w:sz w:val="20"/>
                <w:szCs w:val="20"/>
              </w:rPr>
              <w:t>Непрограммные</w:t>
            </w:r>
            <w:proofErr w:type="spellEnd"/>
            <w:r w:rsidRPr="00A83580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99 0 00 00000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99 0 00 00230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50,0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 органов),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99 0 00 00230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123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25,0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99 0 00 00230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244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A83580">
              <w:rPr>
                <w:sz w:val="20"/>
                <w:szCs w:val="20"/>
              </w:rPr>
              <w:t>25,0</w:t>
            </w:r>
          </w:p>
        </w:tc>
      </w:tr>
      <w:tr w:rsidR="00AA1CD6" w:rsidRPr="00A83580" w:rsidTr="00BD343C">
        <w:trPr>
          <w:trHeight w:val="450"/>
        </w:trPr>
        <w:tc>
          <w:tcPr>
            <w:tcW w:w="17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CD6" w:rsidRPr="00A83580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3580">
              <w:rPr>
                <w:b/>
                <w:sz w:val="20"/>
                <w:szCs w:val="20"/>
              </w:rPr>
              <w:t>22 631,288</w:t>
            </w:r>
          </w:p>
        </w:tc>
      </w:tr>
    </w:tbl>
    <w:p w:rsidR="00AA1CD6" w:rsidRDefault="00AA1CD6" w:rsidP="00AA1CD6">
      <w:pPr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AA1CD6" w:rsidRDefault="00AA1CD6" w:rsidP="00AA1CD6"/>
    <w:p w:rsidR="00AA1CD6" w:rsidRDefault="00AA1CD6" w:rsidP="00AA1CD6"/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A1CD6" w:rsidRPr="007055A7" w:rsidTr="00BD343C">
        <w:tc>
          <w:tcPr>
            <w:tcW w:w="4676" w:type="dxa"/>
          </w:tcPr>
          <w:p w:rsidR="00AA1CD6" w:rsidRPr="007055A7" w:rsidRDefault="00AA1CD6" w:rsidP="00BD343C">
            <w:r w:rsidRPr="007055A7">
              <w:t xml:space="preserve">Председатель Совета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A1CD6" w:rsidRPr="007055A7" w:rsidRDefault="00AA1CD6" w:rsidP="00BD343C">
            <w:r w:rsidRPr="007055A7">
              <w:t xml:space="preserve">Глава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>_____________________ Г.В. Лоскутов</w:t>
            </w:r>
          </w:p>
        </w:tc>
      </w:tr>
    </w:tbl>
    <w:p w:rsidR="00AA1CD6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Pr="008252FE" w:rsidRDefault="00AA1CD6" w:rsidP="00AA1CD6"/>
    <w:p w:rsidR="00AA1CD6" w:rsidRDefault="00AA1CD6" w:rsidP="00AA1CD6"/>
    <w:p w:rsidR="00AA1CD6" w:rsidRPr="008252FE" w:rsidRDefault="00AA1CD6" w:rsidP="00AA1CD6"/>
    <w:p w:rsidR="00AA1CD6" w:rsidRDefault="00AA1CD6" w:rsidP="00AA1CD6"/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Pr="007055A7" w:rsidRDefault="00AA1CD6" w:rsidP="00AA1CD6">
      <w:pPr>
        <w:keepLines/>
        <w:tabs>
          <w:tab w:val="left" w:pos="426"/>
          <w:tab w:val="left" w:pos="5580"/>
        </w:tabs>
        <w:jc w:val="right"/>
      </w:pPr>
      <w:r>
        <w:lastRenderedPageBreak/>
        <w:t>Приложение № 8</w:t>
      </w:r>
    </w:p>
    <w:p w:rsidR="00AA1CD6" w:rsidRPr="007055A7" w:rsidRDefault="00AA1CD6" w:rsidP="00AA1CD6">
      <w:pPr>
        <w:ind w:left="3402"/>
        <w:jc w:val="right"/>
      </w:pPr>
      <w:r w:rsidRPr="007055A7">
        <w:t xml:space="preserve">к решению Совета </w:t>
      </w:r>
      <w:r>
        <w:t>Линё</w:t>
      </w:r>
      <w:r w:rsidRPr="007055A7">
        <w:t xml:space="preserve">вского городского поселения </w:t>
      </w:r>
    </w:p>
    <w:p w:rsidR="00AA1CD6" w:rsidRPr="007055A7" w:rsidRDefault="00AA1CD6" w:rsidP="00AA1CD6">
      <w:pPr>
        <w:ind w:left="1560"/>
        <w:jc w:val="right"/>
      </w:pPr>
      <w:r w:rsidRPr="007055A7">
        <w:t xml:space="preserve">Жирновского муниципального района Волгоградской области </w:t>
      </w:r>
    </w:p>
    <w:p w:rsidR="00AA1CD6" w:rsidRPr="007055A7" w:rsidRDefault="00AA1CD6" w:rsidP="00AA1CD6">
      <w:pPr>
        <w:ind w:left="1560"/>
        <w:jc w:val="right"/>
      </w:pPr>
      <w:r>
        <w:t xml:space="preserve">от </w:t>
      </w:r>
      <w:r w:rsidR="00B64F65">
        <w:t xml:space="preserve">  </w:t>
      </w:r>
      <w:r>
        <w:t xml:space="preserve">года № </w:t>
      </w:r>
      <w:r w:rsidRPr="007055A7">
        <w:t xml:space="preserve">«О бюджете Линёвского городского  поселения  </w:t>
      </w:r>
    </w:p>
    <w:p w:rsidR="00AA1CD6" w:rsidRDefault="00AA1CD6" w:rsidP="00AA1CD6">
      <w:pPr>
        <w:tabs>
          <w:tab w:val="left" w:pos="10348"/>
        </w:tabs>
        <w:ind w:right="-2"/>
        <w:jc w:val="right"/>
        <w:rPr>
          <w:b/>
        </w:rPr>
      </w:pPr>
      <w:r w:rsidRPr="007055A7">
        <w:t xml:space="preserve"> на 2024 год и на плановый период 2025 и 2026 годов»</w:t>
      </w:r>
      <w:r w:rsidRPr="007055A7">
        <w:rPr>
          <w:b/>
        </w:rPr>
        <w:t xml:space="preserve"> </w:t>
      </w:r>
    </w:p>
    <w:p w:rsidR="00AA1CD6" w:rsidRDefault="00AA1CD6" w:rsidP="00AA1CD6"/>
    <w:p w:rsidR="00AA1CD6" w:rsidRPr="008252FE" w:rsidRDefault="00AA1CD6" w:rsidP="00AA1CD6">
      <w:pPr>
        <w:jc w:val="center"/>
        <w:rPr>
          <w:lang w:eastAsia="ru-RU"/>
        </w:rPr>
      </w:pPr>
      <w:r w:rsidRPr="008252FE">
        <w:rPr>
          <w:lang w:eastAsia="ru-RU"/>
        </w:rPr>
        <w:t>Распределение бюджетных ассигнований по разделам, подразделам, целевым</w:t>
      </w:r>
    </w:p>
    <w:p w:rsidR="00AA1CD6" w:rsidRDefault="00AA1CD6" w:rsidP="00AA1CD6">
      <w:pPr>
        <w:jc w:val="center"/>
        <w:rPr>
          <w:color w:val="000000"/>
        </w:rPr>
      </w:pPr>
      <w:r w:rsidRPr="008252FE">
        <w:rPr>
          <w:lang w:eastAsia="ru-RU"/>
        </w:rPr>
        <w:t xml:space="preserve"> статьям и видам расходов классификации расходов бюджета Линевского городского поселения на плановый период 2025 и 2026 годов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</w:p>
    <w:p w:rsidR="00AA1CD6" w:rsidRPr="008252FE" w:rsidRDefault="00AA1CD6" w:rsidP="00AA1CD6">
      <w:pPr>
        <w:jc w:val="center"/>
        <w:rPr>
          <w:lang w:eastAsia="ru-RU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</w:t>
      </w:r>
      <w:r w:rsidRPr="00252391">
        <w:rPr>
          <w:color w:val="000000"/>
          <w:sz w:val="16"/>
          <w:szCs w:val="16"/>
        </w:rPr>
        <w:t>(тыс</w:t>
      </w:r>
      <w:proofErr w:type="gramStart"/>
      <w:r w:rsidRPr="00252391">
        <w:rPr>
          <w:color w:val="000000"/>
          <w:sz w:val="16"/>
          <w:szCs w:val="16"/>
        </w:rPr>
        <w:t>.р</w:t>
      </w:r>
      <w:proofErr w:type="gramEnd"/>
      <w:r w:rsidRPr="00252391">
        <w:rPr>
          <w:color w:val="000000"/>
          <w:sz w:val="16"/>
          <w:szCs w:val="16"/>
        </w:rPr>
        <w:t>уб</w:t>
      </w:r>
      <w:r>
        <w:rPr>
          <w:color w:val="000000"/>
          <w:sz w:val="16"/>
          <w:szCs w:val="16"/>
        </w:rPr>
        <w:t>лей</w:t>
      </w:r>
      <w:r w:rsidRPr="00252391">
        <w:rPr>
          <w:color w:val="000000"/>
          <w:sz w:val="16"/>
          <w:szCs w:val="16"/>
        </w:rPr>
        <w:t>)</w:t>
      </w:r>
    </w:p>
    <w:tbl>
      <w:tblPr>
        <w:tblW w:w="5000" w:type="pct"/>
        <w:tblLook w:val="0000"/>
      </w:tblPr>
      <w:tblGrid>
        <w:gridCol w:w="3168"/>
        <w:gridCol w:w="878"/>
        <w:gridCol w:w="1111"/>
        <w:gridCol w:w="1416"/>
        <w:gridCol w:w="974"/>
        <w:gridCol w:w="1012"/>
        <w:gridCol w:w="1012"/>
      </w:tblGrid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Раздел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Подраздел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Сумма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на 2025 год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Сумма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на 2026 год</w:t>
            </w:r>
          </w:p>
        </w:tc>
      </w:tr>
      <w:tr w:rsidR="00AA1CD6" w:rsidRPr="008252FE" w:rsidTr="00BD343C">
        <w:trPr>
          <w:trHeight w:val="680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Администрация Линевского городского поселения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1CD6" w:rsidRPr="008252FE" w:rsidTr="00BD343C">
        <w:trPr>
          <w:trHeight w:val="40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8 473,7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8 473,7</w:t>
            </w:r>
          </w:p>
        </w:tc>
      </w:tr>
      <w:tr w:rsidR="00AA1CD6" w:rsidRPr="008252FE" w:rsidTr="00BD343C">
        <w:trPr>
          <w:trHeight w:val="73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932,0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932,0</w:t>
            </w:r>
          </w:p>
        </w:tc>
      </w:tr>
      <w:tr w:rsidR="00AA1CD6" w:rsidRPr="008252FE" w:rsidTr="00BD343C">
        <w:trPr>
          <w:trHeight w:val="90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932,0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932,0</w:t>
            </w:r>
          </w:p>
        </w:tc>
      </w:tr>
      <w:tr w:rsidR="00AA1CD6" w:rsidRPr="008252FE" w:rsidTr="00BD343C">
        <w:trPr>
          <w:trHeight w:val="614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90 0 00 00010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932,0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932,0</w:t>
            </w:r>
          </w:p>
        </w:tc>
      </w:tr>
      <w:tr w:rsidR="00AA1CD6" w:rsidRPr="008252FE" w:rsidTr="00BD343C">
        <w:trPr>
          <w:trHeight w:val="50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90 0 00 00010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121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712,0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712,0</w:t>
            </w:r>
          </w:p>
        </w:tc>
      </w:tr>
      <w:tr w:rsidR="00AA1CD6" w:rsidRPr="008252FE" w:rsidTr="00BD343C">
        <w:trPr>
          <w:trHeight w:val="1126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90 0 00 00010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129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220,0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220,0</w:t>
            </w:r>
          </w:p>
        </w:tc>
      </w:tr>
      <w:tr w:rsidR="00AA1CD6" w:rsidRPr="008252FE" w:rsidTr="00BD343C">
        <w:trPr>
          <w:trHeight w:val="13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4 182,7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4 182,7</w:t>
            </w:r>
          </w:p>
        </w:tc>
      </w:tr>
      <w:tr w:rsidR="00AA1CD6" w:rsidRPr="008252FE" w:rsidTr="00BD343C">
        <w:trPr>
          <w:trHeight w:val="901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4 182,7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4 182,7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4 166,0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4 166,0</w:t>
            </w:r>
          </w:p>
        </w:tc>
      </w:tr>
      <w:tr w:rsidR="00AA1CD6" w:rsidRPr="008252FE" w:rsidTr="00BD343C">
        <w:trPr>
          <w:trHeight w:val="39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121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2 800,0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2 800,0</w:t>
            </w:r>
          </w:p>
        </w:tc>
      </w:tr>
      <w:tr w:rsidR="00AA1CD6" w:rsidRPr="008252FE" w:rsidTr="00BD343C">
        <w:trPr>
          <w:trHeight w:val="874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122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5,0</w:t>
            </w:r>
          </w:p>
        </w:tc>
      </w:tr>
      <w:tr w:rsidR="00AA1CD6" w:rsidRPr="008252FE" w:rsidTr="00BD343C">
        <w:trPr>
          <w:trHeight w:val="874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129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429,0</w:t>
            </w:r>
          </w:p>
        </w:tc>
      </w:tr>
      <w:tr w:rsidR="00AA1CD6" w:rsidRPr="008252FE" w:rsidTr="00BD343C">
        <w:trPr>
          <w:trHeight w:val="342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90 0 00 00020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24</w:t>
            </w:r>
            <w:r w:rsidRPr="008252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70,0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70,0</w:t>
            </w:r>
          </w:p>
        </w:tc>
      </w:tr>
      <w:tr w:rsidR="00AA1CD6" w:rsidRPr="008252FE" w:rsidTr="00BD343C">
        <w:trPr>
          <w:trHeight w:val="483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 xml:space="preserve">90 0 00 </w:t>
            </w:r>
            <w:r w:rsidRPr="008252FE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8252FE">
              <w:rPr>
                <w:sz w:val="20"/>
                <w:szCs w:val="20"/>
              </w:rPr>
              <w:t>0</w:t>
            </w:r>
            <w:proofErr w:type="spellEnd"/>
            <w:r w:rsidRPr="008252FE">
              <w:rPr>
                <w:sz w:val="20"/>
                <w:szCs w:val="20"/>
                <w:lang w:val="en-US"/>
              </w:rPr>
              <w:t>02</w:t>
            </w:r>
            <w:r w:rsidRPr="008252FE">
              <w:rPr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85</w:t>
            </w:r>
            <w:r w:rsidRPr="008252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1</w:t>
            </w:r>
            <w:r w:rsidRPr="008252FE">
              <w:rPr>
                <w:sz w:val="20"/>
                <w:szCs w:val="20"/>
                <w:lang w:val="en-US"/>
              </w:rPr>
              <w:t>0</w:t>
            </w:r>
            <w:r w:rsidRPr="008252FE">
              <w:rPr>
                <w:sz w:val="20"/>
                <w:szCs w:val="20"/>
              </w:rPr>
              <w:t>,</w:t>
            </w:r>
            <w:r w:rsidRPr="008252F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1</w:t>
            </w:r>
            <w:r w:rsidRPr="008252FE">
              <w:rPr>
                <w:sz w:val="20"/>
                <w:szCs w:val="20"/>
                <w:lang w:val="en-US"/>
              </w:rPr>
              <w:t>0</w:t>
            </w:r>
            <w:r w:rsidRPr="008252FE">
              <w:rPr>
                <w:sz w:val="20"/>
                <w:szCs w:val="20"/>
              </w:rPr>
              <w:t>,</w:t>
            </w:r>
            <w:r w:rsidRPr="008252FE">
              <w:rPr>
                <w:sz w:val="20"/>
                <w:szCs w:val="20"/>
                <w:lang w:val="en-US"/>
              </w:rPr>
              <w:t>0</w:t>
            </w:r>
          </w:p>
        </w:tc>
      </w:tr>
      <w:tr w:rsidR="00AA1CD6" w:rsidRPr="008252FE" w:rsidTr="00BD343C">
        <w:trPr>
          <w:trHeight w:val="366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 xml:space="preserve">90 0 00 </w:t>
            </w:r>
            <w:r w:rsidRPr="008252FE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8252FE">
              <w:rPr>
                <w:sz w:val="20"/>
                <w:szCs w:val="20"/>
              </w:rPr>
              <w:t>0</w:t>
            </w:r>
            <w:proofErr w:type="spellEnd"/>
            <w:r w:rsidRPr="008252FE">
              <w:rPr>
                <w:sz w:val="20"/>
                <w:szCs w:val="20"/>
                <w:lang w:val="en-US"/>
              </w:rPr>
              <w:t>02</w:t>
            </w:r>
            <w:r w:rsidRPr="008252FE">
              <w:rPr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1,</w:t>
            </w:r>
            <w:r w:rsidRPr="008252F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1,</w:t>
            </w:r>
            <w:r w:rsidRPr="008252FE">
              <w:rPr>
                <w:sz w:val="20"/>
                <w:szCs w:val="20"/>
                <w:lang w:val="en-US"/>
              </w:rPr>
              <w:t>0</w:t>
            </w:r>
          </w:p>
        </w:tc>
      </w:tr>
      <w:tr w:rsidR="00AA1CD6" w:rsidRPr="008252FE" w:rsidTr="00BD343C">
        <w:trPr>
          <w:trHeight w:val="336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 xml:space="preserve">90 0 00 </w:t>
            </w:r>
            <w:r w:rsidRPr="008252FE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8252FE">
              <w:rPr>
                <w:sz w:val="20"/>
                <w:szCs w:val="20"/>
              </w:rPr>
              <w:t>0</w:t>
            </w:r>
            <w:proofErr w:type="spellEnd"/>
            <w:r w:rsidRPr="008252FE">
              <w:rPr>
                <w:sz w:val="20"/>
                <w:szCs w:val="20"/>
                <w:lang w:val="en-US"/>
              </w:rPr>
              <w:t>02</w:t>
            </w:r>
            <w:r w:rsidRPr="008252FE">
              <w:rPr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  <w:lang w:val="en-US"/>
              </w:rPr>
              <w:t>1</w:t>
            </w:r>
            <w:r w:rsidRPr="008252FE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  <w:lang w:val="en-US"/>
              </w:rPr>
              <w:t>1</w:t>
            </w:r>
            <w:r w:rsidRPr="008252FE">
              <w:rPr>
                <w:sz w:val="20"/>
                <w:szCs w:val="20"/>
              </w:rPr>
              <w:t>,0</w:t>
            </w:r>
          </w:p>
        </w:tc>
      </w:tr>
      <w:tr w:rsidR="00AA1CD6" w:rsidRPr="008252FE" w:rsidTr="00BD343C">
        <w:trPr>
          <w:trHeight w:val="900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90 0 00 70010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16,7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90 0 00 70010</w:t>
            </w: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16,7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16,7</w:t>
            </w:r>
          </w:p>
        </w:tc>
      </w:tr>
      <w:tr w:rsidR="00AA1CD6" w:rsidRPr="008252FE" w:rsidTr="00BD343C">
        <w:trPr>
          <w:trHeight w:val="283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99 0 00 80070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421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99 0 00 80070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870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293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3 309,0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3 309,0</w:t>
            </w:r>
          </w:p>
        </w:tc>
      </w:tr>
      <w:tr w:rsidR="00AA1CD6" w:rsidRPr="008252FE" w:rsidTr="00BD343C">
        <w:trPr>
          <w:trHeight w:val="90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3 309,0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3 309,0</w:t>
            </w:r>
          </w:p>
        </w:tc>
      </w:tr>
      <w:tr w:rsidR="00AA1CD6" w:rsidRPr="008252FE" w:rsidTr="00BD343C">
        <w:trPr>
          <w:trHeight w:val="481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Членские взносы в Ассоциацию Совета муниципальных образований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9,0</w:t>
            </w:r>
          </w:p>
        </w:tc>
      </w:tr>
      <w:tr w:rsidR="00AA1CD6" w:rsidRPr="008252FE" w:rsidTr="00BD343C">
        <w:trPr>
          <w:trHeight w:val="284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9,0</w:t>
            </w:r>
          </w:p>
        </w:tc>
      </w:tr>
      <w:tr w:rsidR="00AA1CD6" w:rsidRPr="008252FE" w:rsidTr="00BD343C">
        <w:trPr>
          <w:trHeight w:val="393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99 0 00 80160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300,0</w:t>
            </w:r>
          </w:p>
        </w:tc>
      </w:tr>
      <w:tr w:rsidR="00AA1CD6" w:rsidRPr="008252FE" w:rsidTr="00BD343C">
        <w:trPr>
          <w:trHeight w:val="57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99 0 00 80160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300,0</w:t>
            </w:r>
          </w:p>
        </w:tc>
      </w:tr>
      <w:tr w:rsidR="00AA1CD6" w:rsidRPr="008252FE" w:rsidTr="00BD343C">
        <w:trPr>
          <w:trHeight w:val="45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Расходы на исполнение муниципальных гарантий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99 0 00 80170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3 000,0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3 000,0</w:t>
            </w:r>
          </w:p>
        </w:tc>
      </w:tr>
      <w:tr w:rsidR="00AA1CD6" w:rsidRPr="008252FE" w:rsidTr="00BD343C">
        <w:trPr>
          <w:trHeight w:val="45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99 0 00 80170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843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3 000,0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3 000,0</w:t>
            </w:r>
          </w:p>
        </w:tc>
      </w:tr>
      <w:tr w:rsidR="00AA1CD6" w:rsidRPr="008252FE" w:rsidTr="00BD343C">
        <w:trPr>
          <w:trHeight w:val="201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252FE">
              <w:rPr>
                <w:b/>
                <w:sz w:val="20"/>
                <w:szCs w:val="20"/>
              </w:rPr>
              <w:t>480,3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525,3</w:t>
            </w:r>
          </w:p>
        </w:tc>
      </w:tr>
      <w:tr w:rsidR="00AA1CD6" w:rsidRPr="008252FE" w:rsidTr="00BD343C">
        <w:trPr>
          <w:trHeight w:val="447"/>
        </w:trPr>
        <w:tc>
          <w:tcPr>
            <w:tcW w:w="16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1CD6" w:rsidRPr="008252FE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480,3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A1CD6" w:rsidRPr="008252FE" w:rsidRDefault="00AA1CD6" w:rsidP="00BD34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525,3</w:t>
            </w:r>
          </w:p>
        </w:tc>
      </w:tr>
      <w:tr w:rsidR="00AA1CD6" w:rsidRPr="008252FE" w:rsidTr="00BD343C">
        <w:trPr>
          <w:trHeight w:val="900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</w:t>
            </w:r>
            <w:r w:rsidRPr="008252FE">
              <w:rPr>
                <w:sz w:val="20"/>
                <w:szCs w:val="20"/>
                <w:lang w:val="en-US"/>
              </w:rPr>
              <w:t>0</w:t>
            </w:r>
            <w:r w:rsidRPr="008252FE">
              <w:rPr>
                <w:sz w:val="20"/>
                <w:szCs w:val="20"/>
              </w:rPr>
              <w:t xml:space="preserve"> </w:t>
            </w:r>
            <w:proofErr w:type="spellStart"/>
            <w:r w:rsidRPr="008252FE">
              <w:rPr>
                <w:sz w:val="20"/>
                <w:szCs w:val="20"/>
              </w:rPr>
              <w:t>0</w:t>
            </w:r>
            <w:proofErr w:type="spellEnd"/>
            <w:r w:rsidRPr="008252FE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480,3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525,3</w:t>
            </w:r>
          </w:p>
        </w:tc>
      </w:tr>
      <w:tr w:rsidR="00AA1CD6" w:rsidRPr="008252FE" w:rsidTr="00BD343C">
        <w:trPr>
          <w:trHeight w:val="139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</w:t>
            </w:r>
            <w:r w:rsidRPr="008252FE">
              <w:rPr>
                <w:color w:val="000000"/>
                <w:sz w:val="20"/>
                <w:szCs w:val="20"/>
                <w:lang w:val="en-US"/>
              </w:rPr>
              <w:t>0</w:t>
            </w:r>
            <w:r w:rsidRPr="008252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2FE">
              <w:rPr>
                <w:color w:val="000000"/>
                <w:sz w:val="20"/>
                <w:szCs w:val="20"/>
              </w:rPr>
              <w:t>0</w:t>
            </w:r>
            <w:proofErr w:type="spellEnd"/>
            <w:r w:rsidRPr="008252FE">
              <w:rPr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480,3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525,3</w:t>
            </w:r>
          </w:p>
        </w:tc>
      </w:tr>
      <w:tr w:rsidR="00AA1CD6" w:rsidRPr="008252FE" w:rsidTr="00BD343C">
        <w:trPr>
          <w:trHeight w:val="416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</w:t>
            </w:r>
            <w:r w:rsidRPr="008252FE">
              <w:rPr>
                <w:color w:val="000000"/>
                <w:sz w:val="20"/>
                <w:szCs w:val="20"/>
                <w:lang w:val="en-US"/>
              </w:rPr>
              <w:t>0</w:t>
            </w:r>
            <w:r w:rsidRPr="008252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2FE">
              <w:rPr>
                <w:color w:val="000000"/>
                <w:sz w:val="20"/>
                <w:szCs w:val="20"/>
              </w:rPr>
              <w:t>0</w:t>
            </w:r>
            <w:proofErr w:type="spellEnd"/>
            <w:r w:rsidRPr="008252FE">
              <w:rPr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320,0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330,0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</w:t>
            </w:r>
            <w:r w:rsidRPr="008252FE">
              <w:rPr>
                <w:color w:val="000000"/>
                <w:sz w:val="20"/>
                <w:szCs w:val="20"/>
                <w:lang w:val="en-US"/>
              </w:rPr>
              <w:t>0</w:t>
            </w:r>
            <w:r w:rsidRPr="008252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2FE">
              <w:rPr>
                <w:color w:val="000000"/>
                <w:sz w:val="20"/>
                <w:szCs w:val="20"/>
              </w:rPr>
              <w:t>0</w:t>
            </w:r>
            <w:proofErr w:type="spellEnd"/>
            <w:r w:rsidRPr="008252FE">
              <w:rPr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</w:t>
            </w:r>
            <w:r w:rsidRPr="008252FE">
              <w:rPr>
                <w:color w:val="000000"/>
                <w:sz w:val="20"/>
                <w:szCs w:val="20"/>
                <w:lang w:val="en-US"/>
              </w:rPr>
              <w:t>0</w:t>
            </w:r>
            <w:r w:rsidRPr="008252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2FE">
              <w:rPr>
                <w:color w:val="000000"/>
                <w:sz w:val="20"/>
                <w:szCs w:val="20"/>
              </w:rPr>
              <w:t>0</w:t>
            </w:r>
            <w:proofErr w:type="spellEnd"/>
            <w:r w:rsidRPr="008252FE">
              <w:rPr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52FE">
              <w:rPr>
                <w:sz w:val="20"/>
                <w:szCs w:val="20"/>
              </w:rPr>
              <w:t>60,3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95,3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210,0</w:t>
            </w:r>
          </w:p>
        </w:tc>
      </w:tr>
      <w:tr w:rsidR="00AA1CD6" w:rsidRPr="008252FE" w:rsidTr="00BD343C">
        <w:trPr>
          <w:trHeight w:val="391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210,0</w:t>
            </w:r>
          </w:p>
        </w:tc>
      </w:tr>
      <w:tr w:rsidR="00AA1CD6" w:rsidRPr="008252FE" w:rsidTr="00BD343C">
        <w:trPr>
          <w:trHeight w:val="51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210,0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210,0</w:t>
            </w:r>
          </w:p>
        </w:tc>
      </w:tr>
      <w:tr w:rsidR="00AA1CD6" w:rsidRPr="008252FE" w:rsidTr="00BD343C">
        <w:trPr>
          <w:trHeight w:val="31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99 0 00 23020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210,0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210,0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99 0 00 23020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210,0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210,0</w:t>
            </w:r>
          </w:p>
        </w:tc>
      </w:tr>
      <w:tr w:rsidR="00AA1CD6" w:rsidRPr="008252FE" w:rsidTr="00BD343C">
        <w:trPr>
          <w:trHeight w:val="382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1 253,0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1 337,0</w:t>
            </w:r>
          </w:p>
        </w:tc>
      </w:tr>
      <w:tr w:rsidR="00AA1CD6" w:rsidRPr="008252FE" w:rsidTr="00BD343C">
        <w:trPr>
          <w:trHeight w:val="442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1 253,0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1 337,0</w:t>
            </w:r>
          </w:p>
        </w:tc>
      </w:tr>
      <w:tr w:rsidR="00AA1CD6" w:rsidRPr="008252FE" w:rsidTr="00BD343C">
        <w:trPr>
          <w:trHeight w:val="90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09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1 253,0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1 337,0</w:t>
            </w:r>
          </w:p>
        </w:tc>
      </w:tr>
      <w:tr w:rsidR="00AA1CD6" w:rsidRPr="008252FE" w:rsidTr="00BD343C">
        <w:trPr>
          <w:trHeight w:val="34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09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99 0 00 21010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1 253,0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1 337,0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99 0 00 21010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1 253,0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1 337,0</w:t>
            </w:r>
          </w:p>
        </w:tc>
      </w:tr>
      <w:tr w:rsidR="00AA1CD6" w:rsidRPr="008252FE" w:rsidTr="00BD343C">
        <w:trPr>
          <w:trHeight w:val="455"/>
        </w:trPr>
        <w:tc>
          <w:tcPr>
            <w:tcW w:w="16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7 250,0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6 650,0</w:t>
            </w:r>
          </w:p>
        </w:tc>
      </w:tr>
      <w:tr w:rsidR="00AA1CD6" w:rsidRPr="008252FE" w:rsidTr="00BD343C">
        <w:trPr>
          <w:trHeight w:val="417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100,0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</w:tr>
      <w:tr w:rsidR="00AA1CD6" w:rsidRPr="008252FE" w:rsidTr="00BD343C">
        <w:trPr>
          <w:trHeight w:val="528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99 0 00 25010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8252F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99 0 00 25010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</w:tr>
      <w:tr w:rsidR="00AA1CD6" w:rsidRPr="008252FE" w:rsidTr="00BD343C">
        <w:trPr>
          <w:trHeight w:val="323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250,0</w:t>
            </w:r>
          </w:p>
        </w:tc>
      </w:tr>
      <w:tr w:rsidR="00AA1CD6" w:rsidRPr="008252FE" w:rsidTr="00BD343C">
        <w:trPr>
          <w:trHeight w:val="90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252FE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250,0</w:t>
            </w:r>
          </w:p>
        </w:tc>
      </w:tr>
      <w:tr w:rsidR="00AA1CD6" w:rsidRPr="008252FE" w:rsidTr="00BD343C">
        <w:trPr>
          <w:trHeight w:val="433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99 0 0025020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200,0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99 0 0025020</w:t>
            </w: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290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</w:tr>
      <w:tr w:rsidR="00AA1CD6" w:rsidRPr="008252FE" w:rsidTr="00BD343C">
        <w:trPr>
          <w:trHeight w:val="290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274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6 900,0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6 300,0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6 900,0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6 300,0</w:t>
            </w:r>
          </w:p>
        </w:tc>
      </w:tr>
      <w:tr w:rsidR="00AA1CD6" w:rsidRPr="008252FE" w:rsidTr="00BD343C">
        <w:trPr>
          <w:trHeight w:val="295"/>
        </w:trPr>
        <w:tc>
          <w:tcPr>
            <w:tcW w:w="16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99 0 00 25030</w:t>
            </w: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2 000,0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2 200,0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700,0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800,0</w:t>
            </w:r>
          </w:p>
        </w:tc>
      </w:tr>
      <w:tr w:rsidR="00AA1CD6" w:rsidRPr="008252FE" w:rsidTr="00BD343C">
        <w:trPr>
          <w:trHeight w:val="40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99 0 00 25030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1 300,0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1 400,0</w:t>
            </w:r>
          </w:p>
        </w:tc>
      </w:tr>
      <w:tr w:rsidR="00AA1CD6" w:rsidRPr="008252FE" w:rsidTr="00BD343C">
        <w:trPr>
          <w:trHeight w:val="40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Мероприятия по озеленению территории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99 0 00 25040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40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99 0 00 25040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99 0 00 25070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60,0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60,0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99 0 00 25070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60,0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60,0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99 0 00 25080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4 690,0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3 890,0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99 0 00 25080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4 690,0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3 890,0</w:t>
            </w:r>
          </w:p>
        </w:tc>
      </w:tr>
      <w:tr w:rsidR="00AA1CD6" w:rsidRPr="008252FE" w:rsidTr="00BD343C">
        <w:trPr>
          <w:trHeight w:val="334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99 0 00 25080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100,0</w:t>
            </w:r>
          </w:p>
        </w:tc>
      </w:tr>
      <w:tr w:rsidR="00AA1CD6" w:rsidRPr="008252FE" w:rsidTr="00BD343C">
        <w:trPr>
          <w:trHeight w:val="26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30,0</w:t>
            </w:r>
          </w:p>
        </w:tc>
      </w:tr>
      <w:tr w:rsidR="00AA1CD6" w:rsidRPr="008252FE" w:rsidTr="00BD343C">
        <w:trPr>
          <w:trHeight w:val="278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30,0</w:t>
            </w:r>
          </w:p>
        </w:tc>
      </w:tr>
      <w:tr w:rsidR="00AA1CD6" w:rsidRPr="008252FE" w:rsidTr="00BD343C">
        <w:trPr>
          <w:trHeight w:val="371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07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30,0</w:t>
            </w:r>
          </w:p>
        </w:tc>
      </w:tr>
      <w:tr w:rsidR="00AA1CD6" w:rsidRPr="008252FE" w:rsidTr="00BD343C">
        <w:trPr>
          <w:trHeight w:val="371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07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99 0 00 00090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30,0</w:t>
            </w:r>
          </w:p>
        </w:tc>
      </w:tr>
      <w:tr w:rsidR="00AA1CD6" w:rsidRPr="008252FE" w:rsidTr="00BD343C">
        <w:trPr>
          <w:trHeight w:val="371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99 0 00 00090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30,0</w:t>
            </w:r>
          </w:p>
        </w:tc>
      </w:tr>
      <w:tr w:rsidR="00AA1CD6" w:rsidRPr="008252FE" w:rsidTr="00BD343C">
        <w:trPr>
          <w:trHeight w:val="273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2 700,0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2 700,0</w:t>
            </w:r>
          </w:p>
        </w:tc>
      </w:tr>
      <w:tr w:rsidR="00AA1CD6" w:rsidRPr="008252FE" w:rsidTr="00BD343C">
        <w:trPr>
          <w:trHeight w:val="307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2 700,0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2 700,0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2 700,0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2 700,0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казённых учреждений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99 0 00 00590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2 700,0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2 700,0</w:t>
            </w:r>
          </w:p>
        </w:tc>
      </w:tr>
      <w:tr w:rsidR="00AA1CD6" w:rsidRPr="008252FE" w:rsidTr="00BD343C">
        <w:trPr>
          <w:trHeight w:val="38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99 0 00 00590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111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1 500,0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1 500,0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99 0 00 00590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119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460,0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460,0</w:t>
            </w:r>
          </w:p>
        </w:tc>
      </w:tr>
      <w:tr w:rsidR="00AA1CD6" w:rsidRPr="008252FE" w:rsidTr="00BD343C">
        <w:trPr>
          <w:trHeight w:val="67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99 0 00 00590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336,0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336,0</w:t>
            </w:r>
          </w:p>
        </w:tc>
      </w:tr>
      <w:tr w:rsidR="00AA1CD6" w:rsidRPr="008252FE" w:rsidTr="00BD343C">
        <w:trPr>
          <w:trHeight w:val="353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99 0 00 00590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400,0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400,0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99 0 00 00590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1,0</w:t>
            </w:r>
          </w:p>
        </w:tc>
      </w:tr>
      <w:tr w:rsidR="00AA1CD6" w:rsidRPr="008252FE" w:rsidTr="00BD343C">
        <w:trPr>
          <w:trHeight w:val="392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99 0 00 00590</w:t>
            </w: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853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3,0</w:t>
            </w:r>
          </w:p>
        </w:tc>
      </w:tr>
      <w:tr w:rsidR="00AA1CD6" w:rsidRPr="008252FE" w:rsidTr="00BD343C">
        <w:trPr>
          <w:trHeight w:val="319"/>
        </w:trPr>
        <w:tc>
          <w:tcPr>
            <w:tcW w:w="16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150,0</w:t>
            </w:r>
          </w:p>
        </w:tc>
      </w:tr>
      <w:tr w:rsidR="00AA1CD6" w:rsidRPr="008252FE" w:rsidTr="00BD343C">
        <w:trPr>
          <w:trHeight w:val="380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150,0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AA1CD6" w:rsidRPr="008252FE" w:rsidRDefault="00AA1CD6" w:rsidP="00BD343C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150,0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99 0 00 80050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150,0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10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99 0 00 80050</w:t>
            </w: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321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150,0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150,0</w:t>
            </w:r>
          </w:p>
        </w:tc>
      </w:tr>
      <w:tr w:rsidR="00AA1CD6" w:rsidRPr="008252FE" w:rsidTr="00BD343C">
        <w:trPr>
          <w:trHeight w:val="357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334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252FE">
              <w:rPr>
                <w:sz w:val="20"/>
                <w:szCs w:val="20"/>
              </w:rPr>
              <w:t>Непрограммные</w:t>
            </w:r>
            <w:proofErr w:type="spellEnd"/>
            <w:r w:rsidRPr="008252FE">
              <w:rPr>
                <w:sz w:val="20"/>
                <w:szCs w:val="20"/>
              </w:rPr>
              <w:t xml:space="preserve"> направления обеспечения деятельности органов местного самоуправления Линевского городского поселения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99 0 00 00230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50,0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 органов), лицам, привлекаемым согласно законодательству для выполнения отдельных полномочий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99 0 00 00230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123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25,0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25,0</w:t>
            </w:r>
          </w:p>
        </w:tc>
      </w:tr>
      <w:tr w:rsidR="00AA1CD6" w:rsidRPr="008252FE" w:rsidTr="00BD343C">
        <w:trPr>
          <w:trHeight w:val="450"/>
        </w:trPr>
        <w:tc>
          <w:tcPr>
            <w:tcW w:w="16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99 0 00 00230</w:t>
            </w: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244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25,0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252FE">
              <w:rPr>
                <w:sz w:val="20"/>
                <w:szCs w:val="20"/>
              </w:rPr>
              <w:t>25,0</w:t>
            </w:r>
          </w:p>
        </w:tc>
      </w:tr>
      <w:tr w:rsidR="00AA1CD6" w:rsidRPr="008252FE" w:rsidTr="00BD343C">
        <w:trPr>
          <w:trHeight w:val="226"/>
        </w:trPr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99 0 00 87000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485,5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975,3</w:t>
            </w:r>
          </w:p>
        </w:tc>
      </w:tr>
      <w:tr w:rsidR="00AA1CD6" w:rsidRPr="008252FE" w:rsidTr="00BD343C">
        <w:trPr>
          <w:trHeight w:val="116"/>
        </w:trPr>
        <w:tc>
          <w:tcPr>
            <w:tcW w:w="16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21 082,5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D6" w:rsidRPr="008252FE" w:rsidRDefault="00AA1CD6" w:rsidP="00BD343C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52FE">
              <w:rPr>
                <w:b/>
                <w:sz w:val="20"/>
                <w:szCs w:val="20"/>
              </w:rPr>
              <w:t>21 101,3</w:t>
            </w:r>
          </w:p>
        </w:tc>
      </w:tr>
    </w:tbl>
    <w:p w:rsidR="00AA1CD6" w:rsidRDefault="00AA1CD6" w:rsidP="00AA1CD6">
      <w:pPr>
        <w:jc w:val="both"/>
        <w:rPr>
          <w:color w:val="000000"/>
        </w:rPr>
      </w:pPr>
    </w:p>
    <w:p w:rsidR="00AA1CD6" w:rsidRDefault="00AA1CD6" w:rsidP="00AA1CD6">
      <w:pPr>
        <w:jc w:val="both"/>
        <w:rPr>
          <w:color w:val="000000"/>
        </w:rPr>
      </w:pPr>
    </w:p>
    <w:p w:rsidR="00AA1CD6" w:rsidRDefault="00AA1CD6" w:rsidP="00AA1CD6"/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A1CD6" w:rsidRPr="007055A7" w:rsidTr="00BD343C">
        <w:tc>
          <w:tcPr>
            <w:tcW w:w="4676" w:type="dxa"/>
          </w:tcPr>
          <w:p w:rsidR="00AA1CD6" w:rsidRPr="007055A7" w:rsidRDefault="00AA1CD6" w:rsidP="00BD343C">
            <w:r w:rsidRPr="007055A7">
              <w:t xml:space="preserve">Председатель Совета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A1CD6" w:rsidRPr="007055A7" w:rsidRDefault="00AA1CD6" w:rsidP="00BD343C">
            <w:r w:rsidRPr="007055A7">
              <w:t xml:space="preserve">Глава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>_____________________ Г.В. Лоскутов</w:t>
            </w:r>
          </w:p>
        </w:tc>
      </w:tr>
    </w:tbl>
    <w:p w:rsidR="00AA1CD6" w:rsidRDefault="00AA1CD6" w:rsidP="00AA1CD6">
      <w:pPr>
        <w:jc w:val="center"/>
      </w:pPr>
    </w:p>
    <w:p w:rsidR="00AA1CD6" w:rsidRDefault="00AA1CD6" w:rsidP="00AA1CD6">
      <w:pPr>
        <w:jc w:val="center"/>
      </w:pPr>
    </w:p>
    <w:p w:rsidR="00AA1CD6" w:rsidRPr="007055A7" w:rsidRDefault="00AA1CD6" w:rsidP="00AA1CD6">
      <w:pPr>
        <w:keepLines/>
        <w:tabs>
          <w:tab w:val="left" w:pos="426"/>
          <w:tab w:val="left" w:pos="5580"/>
        </w:tabs>
        <w:jc w:val="right"/>
      </w:pPr>
      <w:r>
        <w:lastRenderedPageBreak/>
        <w:t xml:space="preserve">Приложение </w:t>
      </w:r>
    </w:p>
    <w:p w:rsidR="00AA1CD6" w:rsidRPr="007055A7" w:rsidRDefault="00AA1CD6" w:rsidP="00AA1CD6">
      <w:pPr>
        <w:ind w:left="3402"/>
        <w:jc w:val="right"/>
      </w:pPr>
      <w:r w:rsidRPr="007055A7">
        <w:t xml:space="preserve">к решению Совета </w:t>
      </w:r>
      <w:r>
        <w:t>Линё</w:t>
      </w:r>
      <w:r w:rsidRPr="007055A7">
        <w:t xml:space="preserve">вского городского поселения </w:t>
      </w:r>
    </w:p>
    <w:p w:rsidR="00AA1CD6" w:rsidRPr="007055A7" w:rsidRDefault="00AA1CD6" w:rsidP="00AA1CD6">
      <w:pPr>
        <w:ind w:left="1560"/>
        <w:jc w:val="right"/>
      </w:pPr>
      <w:r w:rsidRPr="007055A7">
        <w:t xml:space="preserve">Жирновского муниципального района Волгоградской области </w:t>
      </w:r>
    </w:p>
    <w:p w:rsidR="00AA1CD6" w:rsidRPr="007055A7" w:rsidRDefault="00AA1CD6" w:rsidP="00AA1CD6">
      <w:pPr>
        <w:ind w:left="1560"/>
        <w:jc w:val="right"/>
      </w:pPr>
      <w:r>
        <w:t xml:space="preserve">от     года № </w:t>
      </w:r>
      <w:r w:rsidRPr="007055A7">
        <w:t xml:space="preserve"> «О бюджете Линёвского городского  поселения  </w:t>
      </w:r>
    </w:p>
    <w:p w:rsidR="00AA1CD6" w:rsidRDefault="00AA1CD6" w:rsidP="00AA1CD6">
      <w:pPr>
        <w:tabs>
          <w:tab w:val="left" w:pos="10348"/>
        </w:tabs>
        <w:ind w:right="-2"/>
        <w:jc w:val="right"/>
        <w:rPr>
          <w:b/>
        </w:rPr>
      </w:pPr>
      <w:r w:rsidRPr="007055A7">
        <w:t xml:space="preserve"> на 2024 год и на плановый период 2025 и 2026 годов»</w:t>
      </w:r>
      <w:r w:rsidRPr="007055A7">
        <w:rPr>
          <w:b/>
        </w:rPr>
        <w:t xml:space="preserve"> </w:t>
      </w:r>
    </w:p>
    <w:p w:rsidR="00AA1CD6" w:rsidRDefault="00AA1CD6" w:rsidP="00AA1CD6">
      <w:pPr>
        <w:pStyle w:val="af3"/>
        <w:spacing w:line="48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</w:t>
      </w:r>
    </w:p>
    <w:p w:rsidR="00AA1CD6" w:rsidRDefault="00AA1CD6" w:rsidP="00AA1CD6">
      <w:pPr>
        <w:pStyle w:val="af3"/>
        <w:rPr>
          <w:b w:val="0"/>
          <w:sz w:val="24"/>
          <w:szCs w:val="24"/>
        </w:rPr>
      </w:pPr>
      <w:proofErr w:type="gramStart"/>
      <w:r w:rsidRPr="007A7F2F">
        <w:rPr>
          <w:sz w:val="24"/>
          <w:szCs w:val="24"/>
        </w:rPr>
        <w:t>П</w:t>
      </w:r>
      <w:proofErr w:type="gramEnd"/>
      <w:r w:rsidRPr="007A7F2F">
        <w:rPr>
          <w:sz w:val="24"/>
          <w:szCs w:val="24"/>
        </w:rPr>
        <w:t xml:space="preserve"> Р О Г Н О З</w:t>
      </w:r>
    </w:p>
    <w:p w:rsidR="00AA1CD6" w:rsidRPr="000C2881" w:rsidRDefault="00AA1CD6" w:rsidP="00AA1CD6">
      <w:pPr>
        <w:pStyle w:val="af3"/>
        <w:rPr>
          <w:b w:val="0"/>
          <w:sz w:val="24"/>
          <w:szCs w:val="24"/>
        </w:rPr>
      </w:pPr>
      <w:r w:rsidRPr="00E47B71">
        <w:rPr>
          <w:sz w:val="22"/>
          <w:szCs w:val="22"/>
        </w:rPr>
        <w:t xml:space="preserve">социально экономического развития  Линёвского городского поселения  </w:t>
      </w:r>
    </w:p>
    <w:p w:rsidR="00AA1CD6" w:rsidRDefault="00AA1CD6" w:rsidP="00AA1CD6">
      <w:pPr>
        <w:pStyle w:val="af3"/>
        <w:rPr>
          <w:sz w:val="22"/>
        </w:rPr>
      </w:pPr>
      <w:r w:rsidRPr="00E47B71">
        <w:rPr>
          <w:sz w:val="22"/>
          <w:szCs w:val="22"/>
        </w:rPr>
        <w:t>Жирновского  муниципального</w:t>
      </w:r>
      <w:r>
        <w:rPr>
          <w:sz w:val="22"/>
          <w:szCs w:val="22"/>
        </w:rPr>
        <w:t xml:space="preserve"> </w:t>
      </w:r>
      <w:r w:rsidRPr="00E47B71">
        <w:rPr>
          <w:sz w:val="22"/>
          <w:szCs w:val="22"/>
        </w:rPr>
        <w:t xml:space="preserve">района Волгоградской области  </w:t>
      </w:r>
      <w:r w:rsidRPr="00E47B71">
        <w:rPr>
          <w:sz w:val="22"/>
        </w:rPr>
        <w:t>на 202</w:t>
      </w:r>
      <w:r>
        <w:rPr>
          <w:sz w:val="22"/>
        </w:rPr>
        <w:t>4</w:t>
      </w:r>
      <w:r w:rsidRPr="00E47B71">
        <w:rPr>
          <w:sz w:val="22"/>
        </w:rPr>
        <w:t xml:space="preserve"> год  и  </w:t>
      </w:r>
    </w:p>
    <w:p w:rsidR="00AA1CD6" w:rsidRDefault="00AA1CD6" w:rsidP="00AA1CD6">
      <w:pPr>
        <w:pStyle w:val="af3"/>
        <w:rPr>
          <w:sz w:val="22"/>
        </w:rPr>
      </w:pPr>
      <w:r w:rsidRPr="00E47B71">
        <w:rPr>
          <w:sz w:val="22"/>
        </w:rPr>
        <w:t>плановый  период 202</w:t>
      </w:r>
      <w:r>
        <w:rPr>
          <w:sz w:val="22"/>
        </w:rPr>
        <w:t>5</w:t>
      </w:r>
      <w:r w:rsidRPr="00E47B71">
        <w:rPr>
          <w:sz w:val="22"/>
        </w:rPr>
        <w:t xml:space="preserve"> и 202</w:t>
      </w:r>
      <w:r>
        <w:rPr>
          <w:sz w:val="22"/>
        </w:rPr>
        <w:t>6</w:t>
      </w:r>
      <w:r w:rsidRPr="00E47B71">
        <w:rPr>
          <w:sz w:val="22"/>
        </w:rPr>
        <w:t xml:space="preserve"> годов»</w:t>
      </w:r>
    </w:p>
    <w:p w:rsidR="00AA1CD6" w:rsidRPr="000C2881" w:rsidRDefault="00AA1CD6" w:rsidP="00AA1CD6">
      <w:pPr>
        <w:pStyle w:val="af4"/>
      </w:pPr>
    </w:p>
    <w:p w:rsidR="00AA1CD6" w:rsidRPr="000C2881" w:rsidRDefault="00AA1CD6" w:rsidP="00AA1CD6">
      <w:pPr>
        <w:pStyle w:val="af3"/>
        <w:ind w:firstLine="709"/>
        <w:rPr>
          <w:bCs/>
          <w:sz w:val="24"/>
          <w:szCs w:val="24"/>
        </w:rPr>
      </w:pPr>
      <w:r w:rsidRPr="005F72E5">
        <w:rPr>
          <w:sz w:val="22"/>
          <w:szCs w:val="22"/>
        </w:rPr>
        <w:t>1</w:t>
      </w:r>
      <w:r w:rsidRPr="000C2881">
        <w:rPr>
          <w:sz w:val="24"/>
          <w:szCs w:val="24"/>
        </w:rPr>
        <w:t>. Общая характеристика.</w:t>
      </w:r>
    </w:p>
    <w:p w:rsidR="00AA1CD6" w:rsidRPr="000C2881" w:rsidRDefault="00AA1CD6" w:rsidP="00AA1C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C2881">
        <w:rPr>
          <w:rFonts w:ascii="Times New Roman" w:hAnsi="Times New Roman"/>
          <w:sz w:val="24"/>
          <w:szCs w:val="24"/>
        </w:rPr>
        <w:t xml:space="preserve">Основной целью социально-экономического развития  Линёвского  городского поселения на 2024 год определено повышение качества жизни населения – создание условий для увеличения продолжительности жизни,  прироста населения, что соответствует приоритетам экономической политики.  </w:t>
      </w:r>
    </w:p>
    <w:p w:rsidR="00AA1CD6" w:rsidRPr="000C2881" w:rsidRDefault="00AA1CD6" w:rsidP="00AA1CD6">
      <w:pPr>
        <w:spacing w:line="240" w:lineRule="auto"/>
        <w:ind w:firstLine="709"/>
        <w:jc w:val="both"/>
        <w:rPr>
          <w:color w:val="000000"/>
        </w:rPr>
      </w:pPr>
      <w:r w:rsidRPr="000C2881">
        <w:t>Социально - экономическая ситуация в Линёвском городском поселении характеризовалась процессами стабилизации в основных отраслях экономики и социальной сферы</w:t>
      </w:r>
      <w:r w:rsidRPr="000C2881">
        <w:rPr>
          <w:color w:val="000000"/>
        </w:rPr>
        <w:t xml:space="preserve">. </w:t>
      </w:r>
    </w:p>
    <w:p w:rsidR="00AA1CD6" w:rsidRPr="000C2881" w:rsidRDefault="00AA1CD6" w:rsidP="00AA1CD6">
      <w:pPr>
        <w:spacing w:line="240" w:lineRule="auto"/>
        <w:ind w:firstLine="709"/>
        <w:jc w:val="both"/>
      </w:pPr>
      <w:r w:rsidRPr="000C2881">
        <w:t xml:space="preserve">В поселении  обеспечено взаимодействие всех ветвей власти, предприятий и организаций, в решении задач национальной, экономической, социальной и экологической безопасности  и повышения благосостояния населения. </w:t>
      </w:r>
    </w:p>
    <w:p w:rsidR="00AA1CD6" w:rsidRPr="000C2881" w:rsidRDefault="00AA1CD6" w:rsidP="00AA1CD6">
      <w:pPr>
        <w:pStyle w:val="af1"/>
        <w:ind w:firstLine="709"/>
        <w:rPr>
          <w:b/>
          <w:sz w:val="24"/>
          <w:szCs w:val="24"/>
        </w:rPr>
      </w:pPr>
    </w:p>
    <w:p w:rsidR="00AA1CD6" w:rsidRPr="000C2881" w:rsidRDefault="00AA1CD6" w:rsidP="00AA1CD6">
      <w:pPr>
        <w:pStyle w:val="af1"/>
        <w:ind w:firstLine="709"/>
        <w:jc w:val="center"/>
        <w:rPr>
          <w:b/>
          <w:sz w:val="24"/>
          <w:szCs w:val="24"/>
        </w:rPr>
      </w:pPr>
      <w:r w:rsidRPr="000C2881">
        <w:rPr>
          <w:b/>
          <w:sz w:val="24"/>
          <w:szCs w:val="24"/>
        </w:rPr>
        <w:t>2. Демографические показатели</w:t>
      </w:r>
    </w:p>
    <w:p w:rsidR="00AA1CD6" w:rsidRPr="000C2881" w:rsidRDefault="00AA1CD6" w:rsidP="00AA1CD6">
      <w:pPr>
        <w:pStyle w:val="af1"/>
        <w:ind w:firstLine="709"/>
        <w:rPr>
          <w:sz w:val="24"/>
          <w:szCs w:val="24"/>
        </w:rPr>
      </w:pPr>
      <w:proofErr w:type="gramStart"/>
      <w:r w:rsidRPr="000C2881">
        <w:rPr>
          <w:sz w:val="24"/>
          <w:szCs w:val="24"/>
        </w:rPr>
        <w:t>По состоянию на 1 января 2024 года численность постоянного населения Линёвского городского поселения составила по данным территориального органа Федеральной сл</w:t>
      </w:r>
      <w:r>
        <w:rPr>
          <w:sz w:val="24"/>
          <w:szCs w:val="24"/>
        </w:rPr>
        <w:t xml:space="preserve">ужбы Государственной статистики 5 335 человек </w:t>
      </w:r>
      <w:r w:rsidRPr="000C2881">
        <w:rPr>
          <w:sz w:val="24"/>
          <w:szCs w:val="24"/>
        </w:rPr>
        <w:t xml:space="preserve">(данные </w:t>
      </w:r>
      <w:r>
        <w:rPr>
          <w:sz w:val="24"/>
          <w:szCs w:val="24"/>
        </w:rPr>
        <w:t>отражены в  Законе «</w:t>
      </w:r>
      <w:r w:rsidRPr="000C2881">
        <w:rPr>
          <w:sz w:val="24"/>
          <w:szCs w:val="24"/>
        </w:rPr>
        <w:t>О бюджете Волгоградской области на 2024 год и плановый период 2025-2026 годов»</w:t>
      </w:r>
      <w:r>
        <w:rPr>
          <w:sz w:val="24"/>
          <w:szCs w:val="24"/>
        </w:rPr>
        <w:t>.</w:t>
      </w:r>
      <w:proofErr w:type="gramEnd"/>
    </w:p>
    <w:p w:rsidR="00AA1CD6" w:rsidRPr="000C2881" w:rsidRDefault="00AA1CD6" w:rsidP="00AA1CD6">
      <w:pPr>
        <w:pStyle w:val="af1"/>
        <w:ind w:firstLine="709"/>
        <w:rPr>
          <w:b/>
          <w:sz w:val="24"/>
          <w:szCs w:val="24"/>
        </w:rPr>
      </w:pPr>
    </w:p>
    <w:p w:rsidR="00AA1CD6" w:rsidRDefault="00AA1CD6" w:rsidP="00AA1CD6">
      <w:pPr>
        <w:pStyle w:val="af1"/>
        <w:ind w:firstLine="709"/>
        <w:jc w:val="center"/>
        <w:rPr>
          <w:b/>
          <w:sz w:val="24"/>
          <w:szCs w:val="24"/>
        </w:rPr>
      </w:pPr>
      <w:r w:rsidRPr="000C2881">
        <w:rPr>
          <w:b/>
          <w:sz w:val="24"/>
          <w:szCs w:val="24"/>
        </w:rPr>
        <w:t>3. Повыш</w:t>
      </w:r>
      <w:r>
        <w:rPr>
          <w:b/>
          <w:sz w:val="24"/>
          <w:szCs w:val="24"/>
        </w:rPr>
        <w:t>ение реальных доходов населения</w:t>
      </w:r>
    </w:p>
    <w:p w:rsidR="00AA1CD6" w:rsidRDefault="00AA1CD6" w:rsidP="00AA1CD6">
      <w:pPr>
        <w:pStyle w:val="af1"/>
        <w:ind w:firstLine="709"/>
        <w:rPr>
          <w:sz w:val="24"/>
          <w:szCs w:val="24"/>
        </w:rPr>
      </w:pPr>
      <w:r w:rsidRPr="000C2881">
        <w:rPr>
          <w:sz w:val="24"/>
          <w:szCs w:val="24"/>
        </w:rPr>
        <w:t xml:space="preserve">Увеличение доходов населения связано с увеличением всех составляющих денежных доходов: фонда заработной платы, доходов от предпринимательской деятельности, социальных трансфертов.                                                                                                                                                              </w:t>
      </w:r>
    </w:p>
    <w:p w:rsidR="00AA1CD6" w:rsidRDefault="00AA1CD6" w:rsidP="00AA1CD6">
      <w:pPr>
        <w:pStyle w:val="af1"/>
        <w:ind w:firstLine="709"/>
        <w:rPr>
          <w:sz w:val="24"/>
          <w:szCs w:val="24"/>
        </w:rPr>
      </w:pPr>
      <w:r w:rsidRPr="000C2881">
        <w:rPr>
          <w:sz w:val="24"/>
          <w:szCs w:val="24"/>
        </w:rPr>
        <w:t xml:space="preserve">На формирование денежных доходов по-прежнему  будет оказывать влияние  деловая и предпринимательская активность населения поселения. </w:t>
      </w:r>
    </w:p>
    <w:p w:rsidR="00AA1CD6" w:rsidRDefault="00AA1CD6" w:rsidP="00AA1CD6">
      <w:pPr>
        <w:pStyle w:val="af1"/>
        <w:ind w:firstLine="709"/>
        <w:rPr>
          <w:sz w:val="24"/>
          <w:szCs w:val="24"/>
        </w:rPr>
      </w:pPr>
      <w:r w:rsidRPr="000C2881">
        <w:rPr>
          <w:sz w:val="24"/>
          <w:szCs w:val="24"/>
        </w:rPr>
        <w:t>Сохранится тенденция изменения структуры потребительских расходов семей. Возрастет доля потребления непродовольственных товаров и услуг при снижении доли  расходов населения на продовольственные товары.</w:t>
      </w:r>
    </w:p>
    <w:p w:rsidR="00AA1CD6" w:rsidRPr="00C27C7C" w:rsidRDefault="00AA1CD6" w:rsidP="00AA1CD6">
      <w:pPr>
        <w:pStyle w:val="af1"/>
        <w:ind w:firstLine="709"/>
        <w:rPr>
          <w:b/>
          <w:sz w:val="24"/>
          <w:szCs w:val="24"/>
        </w:rPr>
      </w:pPr>
      <w:r w:rsidRPr="000C2881">
        <w:rPr>
          <w:sz w:val="24"/>
          <w:szCs w:val="24"/>
        </w:rPr>
        <w:t xml:space="preserve">Проводимые Правительством Российской Федерации и администрациями Волгоградской области, </w:t>
      </w:r>
      <w:proofErr w:type="spellStart"/>
      <w:r w:rsidRPr="000C2881">
        <w:rPr>
          <w:sz w:val="24"/>
          <w:szCs w:val="24"/>
        </w:rPr>
        <w:t>Жирновским</w:t>
      </w:r>
      <w:proofErr w:type="spellEnd"/>
      <w:r w:rsidRPr="000C2881">
        <w:rPr>
          <w:sz w:val="24"/>
          <w:szCs w:val="24"/>
        </w:rPr>
        <w:t xml:space="preserve"> муниципальным район</w:t>
      </w:r>
      <w:r>
        <w:rPr>
          <w:sz w:val="24"/>
          <w:szCs w:val="24"/>
        </w:rPr>
        <w:t>ом</w:t>
      </w:r>
      <w:r w:rsidRPr="000C2881">
        <w:rPr>
          <w:sz w:val="24"/>
          <w:szCs w:val="24"/>
        </w:rPr>
        <w:t xml:space="preserve"> и Линёвским городским поселением  мероприятия по  повышению благосостояния населения будут способствовать дальнейшему увеличению платёжеспособного спроса населения.</w:t>
      </w:r>
    </w:p>
    <w:p w:rsidR="00AA1CD6" w:rsidRPr="000C2881" w:rsidRDefault="00AA1CD6" w:rsidP="00AA1CD6">
      <w:pPr>
        <w:spacing w:line="240" w:lineRule="auto"/>
        <w:ind w:right="-199" w:firstLine="709"/>
        <w:jc w:val="both"/>
        <w:rPr>
          <w:b/>
          <w:bCs/>
        </w:rPr>
      </w:pPr>
      <w:r w:rsidRPr="000C2881">
        <w:rPr>
          <w:b/>
        </w:rPr>
        <w:t xml:space="preserve">                                               </w:t>
      </w:r>
    </w:p>
    <w:p w:rsidR="00AA1CD6" w:rsidRDefault="00AA1CD6" w:rsidP="00AA1CD6">
      <w:pPr>
        <w:spacing w:line="240" w:lineRule="auto"/>
        <w:ind w:right="-199" w:firstLine="709"/>
        <w:jc w:val="center"/>
        <w:rPr>
          <w:b/>
          <w:bCs/>
        </w:rPr>
      </w:pPr>
      <w:r w:rsidRPr="000C2881">
        <w:rPr>
          <w:b/>
        </w:rPr>
        <w:t>4. Сокращение числа граждан с дохо</w:t>
      </w:r>
      <w:r>
        <w:rPr>
          <w:b/>
        </w:rPr>
        <w:t>дами ниже прожиточного минимума</w:t>
      </w:r>
    </w:p>
    <w:p w:rsidR="00AA1CD6" w:rsidRPr="00412EC7" w:rsidRDefault="00AA1CD6" w:rsidP="00AA1CD6">
      <w:pPr>
        <w:spacing w:line="240" w:lineRule="auto"/>
        <w:ind w:right="-199" w:firstLine="709"/>
        <w:jc w:val="both"/>
        <w:rPr>
          <w:b/>
          <w:bCs/>
        </w:rPr>
      </w:pPr>
      <w:proofErr w:type="gramStart"/>
      <w:r w:rsidRPr="000C2881">
        <w:t xml:space="preserve">В соответствии с принимаемыми Администрацией Волгоградской области мерами по социальной поддержке малоимущих категорий граждан, а также мерами по увеличению роста реальных денежных доходов граждан численность населения района с денежными доходами ниже прожиточного минимума сокращается. </w:t>
      </w:r>
      <w:proofErr w:type="gramEnd"/>
    </w:p>
    <w:p w:rsidR="00AA1CD6" w:rsidRDefault="00AA1CD6" w:rsidP="00AA1CD6">
      <w:pPr>
        <w:spacing w:line="240" w:lineRule="auto"/>
        <w:ind w:firstLine="709"/>
        <w:jc w:val="both"/>
      </w:pPr>
      <w:r w:rsidRPr="000C2881">
        <w:t xml:space="preserve">На 2024 год прогнозируется дальнейшее снижение доли населения с доходами ниже прожиточного минимума. </w:t>
      </w:r>
    </w:p>
    <w:p w:rsidR="00AA1CD6" w:rsidRPr="000C2881" w:rsidRDefault="00AA1CD6" w:rsidP="00AA1CD6">
      <w:pPr>
        <w:spacing w:line="240" w:lineRule="auto"/>
        <w:ind w:firstLine="709"/>
        <w:jc w:val="both"/>
      </w:pPr>
      <w:r w:rsidRPr="000C2881">
        <w:lastRenderedPageBreak/>
        <w:t>Основные меры по снижению уровня бедности в 2024 году будут направлены на создание условий для роста доходов населения, в первую очередь на основе развития занятости населения и повышения заработной платы в реальном секторе экономики и бюджетной сфере. Продолжится реализация мер  социальной поддержки малоимущих категорий населения.</w:t>
      </w:r>
    </w:p>
    <w:p w:rsidR="00AA1CD6" w:rsidRPr="000C2881" w:rsidRDefault="00AA1CD6" w:rsidP="00AA1CD6">
      <w:pPr>
        <w:spacing w:line="240" w:lineRule="auto"/>
        <w:ind w:right="10"/>
        <w:jc w:val="both"/>
        <w:rPr>
          <w:b/>
        </w:rPr>
      </w:pPr>
      <w:r>
        <w:rPr>
          <w:b/>
        </w:rPr>
        <w:t xml:space="preserve">                       </w:t>
      </w:r>
      <w:r w:rsidRPr="000C2881">
        <w:rPr>
          <w:b/>
        </w:rPr>
        <w:t xml:space="preserve">    </w:t>
      </w:r>
    </w:p>
    <w:p w:rsidR="00AA1CD6" w:rsidRPr="000C2881" w:rsidRDefault="00AA1CD6" w:rsidP="00AA1CD6">
      <w:pPr>
        <w:spacing w:line="240" w:lineRule="auto"/>
        <w:ind w:right="10" w:firstLine="709"/>
        <w:jc w:val="center"/>
        <w:rPr>
          <w:b/>
        </w:rPr>
      </w:pPr>
      <w:r w:rsidRPr="000C2881">
        <w:rPr>
          <w:b/>
        </w:rPr>
        <w:t>5. Социальная поддержка населения. Повышение обеспеченности</w:t>
      </w:r>
    </w:p>
    <w:p w:rsidR="00AA1CD6" w:rsidRPr="00153BA9" w:rsidRDefault="00AA1CD6" w:rsidP="00AA1CD6">
      <w:pPr>
        <w:spacing w:line="240" w:lineRule="auto"/>
        <w:ind w:right="10" w:firstLine="709"/>
        <w:jc w:val="center"/>
        <w:rPr>
          <w:b/>
        </w:rPr>
      </w:pPr>
      <w:r w:rsidRPr="000C2881">
        <w:rPr>
          <w:b/>
        </w:rPr>
        <w:t>населения услугами социальной ин</w:t>
      </w:r>
      <w:r>
        <w:rPr>
          <w:b/>
        </w:rPr>
        <w:t>фраструктуры</w:t>
      </w:r>
    </w:p>
    <w:p w:rsidR="00AA1CD6" w:rsidRPr="00153BA9" w:rsidRDefault="00AA1CD6" w:rsidP="00AA1CD6">
      <w:pPr>
        <w:pStyle w:val="21"/>
        <w:ind w:firstLine="709"/>
        <w:jc w:val="center"/>
        <w:rPr>
          <w:b/>
          <w:color w:val="auto"/>
          <w:sz w:val="24"/>
        </w:rPr>
      </w:pPr>
      <w:r w:rsidRPr="00153BA9">
        <w:rPr>
          <w:b/>
          <w:color w:val="auto"/>
          <w:sz w:val="24"/>
        </w:rPr>
        <w:t>5.1 Социальная поддержка населения.</w:t>
      </w:r>
    </w:p>
    <w:p w:rsidR="00AA1CD6" w:rsidRDefault="00AA1CD6" w:rsidP="00AA1CD6">
      <w:pPr>
        <w:spacing w:line="240" w:lineRule="auto"/>
        <w:ind w:left="57" w:right="57" w:firstLine="652"/>
        <w:jc w:val="both"/>
      </w:pPr>
      <w:r w:rsidRPr="000C2881">
        <w:t xml:space="preserve">Главной целью социального обеспечения остается создание  эффективной комплексной системы государственной поддержки наиболее нуждающихся категорий населения. </w:t>
      </w:r>
    </w:p>
    <w:p w:rsidR="00AA1CD6" w:rsidRDefault="00AA1CD6" w:rsidP="00AA1CD6">
      <w:pPr>
        <w:spacing w:line="240" w:lineRule="auto"/>
        <w:ind w:left="57" w:right="57" w:firstLine="709"/>
        <w:jc w:val="both"/>
      </w:pPr>
      <w:r w:rsidRPr="000C2881">
        <w:t>Предполагается снижение численности малоимущих граждан, это потребует выработки новых критериев при выборе категорий граждан, нуждающихся в государственной социальной поддержке. Переориентирование мер государственной поддержки на стимулирование собственного потенциала семьи.</w:t>
      </w:r>
    </w:p>
    <w:p w:rsidR="00AA1CD6" w:rsidRPr="000C2881" w:rsidRDefault="00AA1CD6" w:rsidP="00AA1CD6">
      <w:pPr>
        <w:spacing w:line="240" w:lineRule="auto"/>
        <w:ind w:left="57" w:right="57" w:firstLine="709"/>
        <w:jc w:val="both"/>
      </w:pPr>
      <w:r w:rsidRPr="000C2881">
        <w:t>Продолжится выплата областных ежеквартальных адресных дотаций многодетным семьям и малоимущим семьям с детьми-близнецами, внедрение новых форм профилактики безнадзорности и правонарушений несовершеннолетних, а также комплексных мер по предупреждению и преодолению социального сиротства.</w:t>
      </w:r>
    </w:p>
    <w:p w:rsidR="00AA1CD6" w:rsidRDefault="00AA1CD6" w:rsidP="00AA1CD6">
      <w:pPr>
        <w:spacing w:line="240" w:lineRule="auto"/>
        <w:ind w:left="75" w:right="70" w:firstLine="709"/>
        <w:jc w:val="both"/>
      </w:pPr>
      <w:r w:rsidRPr="000C2881">
        <w:t>Решение поставленных задач позволит:</w:t>
      </w:r>
    </w:p>
    <w:p w:rsidR="00AA1CD6" w:rsidRDefault="00AA1CD6" w:rsidP="00AA1CD6">
      <w:pPr>
        <w:spacing w:line="240" w:lineRule="auto"/>
        <w:ind w:left="75" w:right="70" w:firstLine="709"/>
        <w:jc w:val="both"/>
      </w:pPr>
      <w:r w:rsidRPr="000C2881">
        <w:t>-</w:t>
      </w:r>
      <w:r>
        <w:t xml:space="preserve"> </w:t>
      </w:r>
      <w:r w:rsidRPr="000C2881">
        <w:t>обеспечить доступность и высокое качество базовых социальных услуг для пожилых граждан и инвалидов;</w:t>
      </w:r>
    </w:p>
    <w:p w:rsidR="00AA1CD6" w:rsidRPr="000C2881" w:rsidRDefault="00AA1CD6" w:rsidP="00AA1CD6">
      <w:pPr>
        <w:spacing w:line="240" w:lineRule="auto"/>
        <w:ind w:left="75" w:right="70" w:firstLine="709"/>
        <w:jc w:val="both"/>
      </w:pPr>
      <w:r w:rsidRPr="000C2881">
        <w:t>- увеличить количество объектов социальной сферы, обустроенных для до</w:t>
      </w:r>
      <w:r>
        <w:t>ступности инвалидам.</w:t>
      </w:r>
    </w:p>
    <w:p w:rsidR="00AA1CD6" w:rsidRPr="00153BA9" w:rsidRDefault="00AA1CD6" w:rsidP="00AA1CD6">
      <w:pPr>
        <w:spacing w:line="240" w:lineRule="auto"/>
        <w:ind w:firstLine="709"/>
        <w:jc w:val="center"/>
        <w:rPr>
          <w:b/>
        </w:rPr>
      </w:pPr>
      <w:r w:rsidRPr="00153BA9">
        <w:rPr>
          <w:b/>
        </w:rPr>
        <w:t>5.2 Молодежная политика</w:t>
      </w:r>
    </w:p>
    <w:p w:rsidR="00AA1CD6" w:rsidRPr="000C2881" w:rsidRDefault="00AA1CD6" w:rsidP="00AA1CD6">
      <w:pPr>
        <w:spacing w:line="240" w:lineRule="auto"/>
        <w:ind w:left="75" w:right="70" w:firstLine="709"/>
        <w:jc w:val="both"/>
      </w:pPr>
      <w:r w:rsidRPr="000C2881">
        <w:t>Государственная  молодежная  политика  представляет  собой,  прежде  всего,  деятельность  органов  власти  по  созданию  условий  самореализации  молодого  человека.  На реализацию  этих  целей  и  направлен  целый  комплекс  мероприятий областной  целевой  программы  «Реализация  мероприятий  молодежной  политики  в  Волгоградской  области».</w:t>
      </w:r>
    </w:p>
    <w:p w:rsidR="00AA1CD6" w:rsidRPr="000C2881" w:rsidRDefault="00AA1CD6" w:rsidP="00AA1CD6">
      <w:pPr>
        <w:spacing w:line="240" w:lineRule="auto"/>
        <w:ind w:firstLine="709"/>
        <w:jc w:val="both"/>
      </w:pPr>
      <w:r w:rsidRPr="000C2881">
        <w:t>Приоритетным направлением социальной политики администрации Линёвского  городского поселения  является осуществление комплекса мер по оздоровлению и отдыху детей, подростков и молодежи.</w:t>
      </w:r>
    </w:p>
    <w:p w:rsidR="00AA1CD6" w:rsidRPr="000C2881" w:rsidRDefault="00AA1CD6" w:rsidP="00AA1CD6">
      <w:pPr>
        <w:spacing w:line="240" w:lineRule="auto"/>
        <w:ind w:firstLine="709"/>
        <w:jc w:val="both"/>
      </w:pPr>
      <w:r w:rsidRPr="000C2881">
        <w:t xml:space="preserve">Учитывая социальную значимость этого направления в деятельности администрации Линёвского городского  поселения, необходимо сохранить позитивные тенденции в сфере организации оздоровительного отдыха детей и молодежи,   за счет средств местного бюджета. В 2024 году на реализацию мероприятий по молодежной политике планируется выделить  из  бюджета Линёвского городского  поселения  30.0 тысяч рублей.  </w:t>
      </w:r>
    </w:p>
    <w:p w:rsidR="00AA1CD6" w:rsidRPr="000C2881" w:rsidRDefault="00AA1CD6" w:rsidP="00AA1CD6">
      <w:pPr>
        <w:spacing w:line="240" w:lineRule="auto"/>
        <w:ind w:firstLine="709"/>
        <w:jc w:val="both"/>
        <w:rPr>
          <w:b/>
        </w:rPr>
      </w:pPr>
      <w:r w:rsidRPr="000C2881">
        <w:rPr>
          <w:b/>
        </w:rPr>
        <w:t xml:space="preserve">  </w:t>
      </w:r>
    </w:p>
    <w:p w:rsidR="00AA1CD6" w:rsidRPr="000C2881" w:rsidRDefault="00AA1CD6" w:rsidP="00AA1CD6">
      <w:pPr>
        <w:spacing w:line="240" w:lineRule="auto"/>
        <w:ind w:firstLine="709"/>
        <w:jc w:val="center"/>
        <w:rPr>
          <w:b/>
        </w:rPr>
      </w:pPr>
      <w:r w:rsidRPr="000C2881">
        <w:rPr>
          <w:b/>
        </w:rPr>
        <w:t>6. Развитие сферы торговли и плат</w:t>
      </w:r>
      <w:r>
        <w:rPr>
          <w:b/>
        </w:rPr>
        <w:t>ных услуг населению</w:t>
      </w:r>
    </w:p>
    <w:p w:rsidR="00AA1CD6" w:rsidRPr="00153BA9" w:rsidRDefault="00AA1CD6" w:rsidP="00AA1CD6">
      <w:pPr>
        <w:spacing w:line="240" w:lineRule="auto"/>
        <w:ind w:firstLine="709"/>
        <w:jc w:val="center"/>
      </w:pPr>
      <w:r w:rsidRPr="00153BA9">
        <w:rPr>
          <w:b/>
        </w:rPr>
        <w:t>6.1   Оборот розничной торговли</w:t>
      </w:r>
    </w:p>
    <w:p w:rsidR="00AA1CD6" w:rsidRDefault="00AA1CD6" w:rsidP="00AA1CD6">
      <w:pPr>
        <w:spacing w:line="240" w:lineRule="auto"/>
        <w:ind w:firstLine="709"/>
        <w:jc w:val="both"/>
        <w:rPr>
          <w:b/>
          <w:i/>
        </w:rPr>
      </w:pPr>
      <w:r w:rsidRPr="000C2881">
        <w:t>Розничная торговля – наиболее динамично  развивающийся вид деятельности в Линёвском  городском поселении.</w:t>
      </w:r>
    </w:p>
    <w:p w:rsidR="00AA1CD6" w:rsidRDefault="00AA1CD6" w:rsidP="00AA1CD6">
      <w:pPr>
        <w:spacing w:line="240" w:lineRule="auto"/>
        <w:ind w:firstLine="709"/>
        <w:jc w:val="both"/>
        <w:rPr>
          <w:b/>
          <w:i/>
        </w:rPr>
      </w:pPr>
      <w:r w:rsidRPr="000C2881">
        <w:t>На территории городского поселения  действуют 28 магазинов, 2 аптеки, 1 рынок, 2</w:t>
      </w:r>
      <w:r>
        <w:t xml:space="preserve"> пекарни</w:t>
      </w:r>
      <w:r w:rsidRPr="000C2881">
        <w:t>,  1 предприятие общепита ,  2 предприятия ритуальных услуг.</w:t>
      </w:r>
    </w:p>
    <w:p w:rsidR="00AA1CD6" w:rsidRDefault="00AA1CD6" w:rsidP="00AA1CD6">
      <w:pPr>
        <w:spacing w:line="240" w:lineRule="auto"/>
        <w:ind w:firstLine="709"/>
        <w:jc w:val="both"/>
      </w:pPr>
      <w:r w:rsidRPr="000C2881">
        <w:t xml:space="preserve">В 2024 году сохранится положительная динамика оборотов розничной торговли, платных услуг населению. </w:t>
      </w:r>
    </w:p>
    <w:p w:rsidR="00AA1CD6" w:rsidRPr="00153BA9" w:rsidRDefault="00AA1CD6" w:rsidP="00AA1CD6">
      <w:pPr>
        <w:spacing w:line="240" w:lineRule="auto"/>
        <w:ind w:firstLine="709"/>
        <w:jc w:val="both"/>
        <w:rPr>
          <w:b/>
          <w:i/>
        </w:rPr>
      </w:pPr>
      <w:r w:rsidRPr="000C2881">
        <w:t xml:space="preserve">Экспертная оценка показывает, что физические объёмы продаж непродовольственных товаров возрастут  практически по всем группам, в основном, за счёт применения  коммерческими банками различных методов и форм организации </w:t>
      </w:r>
      <w:r w:rsidRPr="000C2881">
        <w:lastRenderedPageBreak/>
        <w:t xml:space="preserve">продажи  в кредит дорогостоящих товаров длительного пользования и развития карточного кредитования. Прогнозируется изменение структуры потребления населением непродовольственных товаров в сторону более дорогих импортных, а также сложно-технических товаров, компьютеров. </w:t>
      </w:r>
    </w:p>
    <w:p w:rsidR="00AA1CD6" w:rsidRPr="00153BA9" w:rsidRDefault="00AA1CD6" w:rsidP="00AA1CD6">
      <w:pPr>
        <w:spacing w:line="240" w:lineRule="auto"/>
        <w:ind w:firstLine="709"/>
        <w:jc w:val="center"/>
      </w:pPr>
      <w:r w:rsidRPr="00153BA9">
        <w:rPr>
          <w:b/>
        </w:rPr>
        <w:t>Объем платных услуг</w:t>
      </w:r>
    </w:p>
    <w:p w:rsidR="00AA1CD6" w:rsidRDefault="00AA1CD6" w:rsidP="00AA1CD6">
      <w:pPr>
        <w:spacing w:line="240" w:lineRule="auto"/>
        <w:ind w:firstLine="709"/>
        <w:jc w:val="both"/>
      </w:pPr>
      <w:r w:rsidRPr="000C2881">
        <w:t>Наибольшую долю в объеме платных услуг занимают такие социально-значимые виды услуг, как жилищно-ком</w:t>
      </w:r>
      <w:r>
        <w:t>мунальные,  транспортные услуги</w:t>
      </w:r>
      <w:r w:rsidRPr="000C2881">
        <w:t>, услуги связи.  Улучшение организации пассажирских перевозок будут способствовать развитию транспортных услуг населению и увеличению их объемов в сопоставимых ценах.</w:t>
      </w:r>
    </w:p>
    <w:p w:rsidR="00AA1CD6" w:rsidRPr="000C2881" w:rsidRDefault="00AA1CD6" w:rsidP="00AA1CD6">
      <w:pPr>
        <w:spacing w:line="240" w:lineRule="auto"/>
        <w:ind w:firstLine="709"/>
        <w:jc w:val="both"/>
      </w:pPr>
      <w:r w:rsidRPr="000C2881">
        <w:t>Вместе с тем будет наблюдаться достаточно высокое потребление услуг высокодоходными группами населения, а также внедрение в структуру потребления новых видов услуг.</w:t>
      </w:r>
    </w:p>
    <w:p w:rsidR="00AA1CD6" w:rsidRPr="000C2881" w:rsidRDefault="00AA1CD6" w:rsidP="00AA1CD6">
      <w:pPr>
        <w:pStyle w:val="af"/>
        <w:ind w:firstLine="709"/>
        <w:rPr>
          <w:szCs w:val="24"/>
        </w:rPr>
      </w:pPr>
    </w:p>
    <w:p w:rsidR="00AA1CD6" w:rsidRDefault="00AA1CD6" w:rsidP="00AA1CD6">
      <w:pPr>
        <w:pStyle w:val="af3"/>
        <w:jc w:val="both"/>
        <w:rPr>
          <w:sz w:val="24"/>
          <w:szCs w:val="24"/>
        </w:rPr>
      </w:pPr>
      <w:r w:rsidRPr="000C2881">
        <w:rPr>
          <w:sz w:val="24"/>
          <w:szCs w:val="24"/>
        </w:rPr>
        <w:t xml:space="preserve">                                  7. Повышение обеспеченности населения жильем</w:t>
      </w:r>
    </w:p>
    <w:p w:rsidR="00AA1CD6" w:rsidRDefault="00AA1CD6" w:rsidP="00AA1CD6">
      <w:pPr>
        <w:pStyle w:val="af3"/>
        <w:ind w:firstLine="709"/>
        <w:jc w:val="both"/>
        <w:rPr>
          <w:b w:val="0"/>
          <w:color w:val="000000"/>
          <w:sz w:val="24"/>
          <w:szCs w:val="24"/>
        </w:rPr>
      </w:pPr>
      <w:r w:rsidRPr="00EE7252">
        <w:rPr>
          <w:b w:val="0"/>
          <w:color w:val="000000"/>
          <w:sz w:val="24"/>
          <w:szCs w:val="24"/>
        </w:rPr>
        <w:t xml:space="preserve">На сегодняшний день в  Линёвском городском  поселении в улучшении жилищных условий нуждается  5 семей.                                                                                                                                                   </w:t>
      </w:r>
      <w:r>
        <w:rPr>
          <w:b w:val="0"/>
          <w:color w:val="000000"/>
          <w:sz w:val="24"/>
          <w:szCs w:val="24"/>
        </w:rPr>
        <w:t xml:space="preserve">                            </w:t>
      </w:r>
    </w:p>
    <w:p w:rsidR="00AA1CD6" w:rsidRDefault="00AA1CD6" w:rsidP="00AA1CD6">
      <w:pPr>
        <w:pStyle w:val="af3"/>
        <w:ind w:firstLine="709"/>
        <w:jc w:val="both"/>
        <w:rPr>
          <w:b w:val="0"/>
          <w:color w:val="000000"/>
          <w:sz w:val="24"/>
          <w:szCs w:val="24"/>
        </w:rPr>
      </w:pPr>
      <w:r w:rsidRPr="00EE7252">
        <w:rPr>
          <w:b w:val="0"/>
          <w:color w:val="000000"/>
          <w:sz w:val="24"/>
          <w:szCs w:val="24"/>
        </w:rPr>
        <w:t xml:space="preserve">По категориям:                                                                                                                                         </w:t>
      </w:r>
    </w:p>
    <w:p w:rsidR="00AA1CD6" w:rsidRPr="00EE7252" w:rsidRDefault="00AA1CD6" w:rsidP="00AA1CD6">
      <w:pPr>
        <w:pStyle w:val="af3"/>
        <w:ind w:firstLine="709"/>
        <w:jc w:val="both"/>
        <w:rPr>
          <w:b w:val="0"/>
          <w:color w:val="000000"/>
          <w:sz w:val="24"/>
          <w:szCs w:val="24"/>
        </w:rPr>
      </w:pPr>
      <w:r w:rsidRPr="00EE7252">
        <w:rPr>
          <w:b w:val="0"/>
          <w:color w:val="000000"/>
          <w:sz w:val="24"/>
          <w:szCs w:val="24"/>
        </w:rPr>
        <w:t xml:space="preserve">- </w:t>
      </w:r>
      <w:proofErr w:type="gramStart"/>
      <w:r w:rsidRPr="00EE7252">
        <w:rPr>
          <w:b w:val="0"/>
          <w:color w:val="000000"/>
          <w:sz w:val="24"/>
          <w:szCs w:val="24"/>
        </w:rPr>
        <w:t>нуждающиеся</w:t>
      </w:r>
      <w:proofErr w:type="gramEnd"/>
      <w:r w:rsidRPr="00EE7252">
        <w:rPr>
          <w:b w:val="0"/>
          <w:color w:val="000000"/>
          <w:sz w:val="24"/>
          <w:szCs w:val="24"/>
        </w:rPr>
        <w:t xml:space="preserve"> – 1 семья,                                                                                                                                       </w:t>
      </w:r>
    </w:p>
    <w:p w:rsidR="00AA1CD6" w:rsidRPr="00EE7252" w:rsidRDefault="00AA1CD6" w:rsidP="00AA1CD6">
      <w:pPr>
        <w:pStyle w:val="af3"/>
        <w:ind w:firstLine="709"/>
        <w:jc w:val="both"/>
        <w:rPr>
          <w:b w:val="0"/>
          <w:color w:val="000000"/>
          <w:sz w:val="24"/>
          <w:szCs w:val="24"/>
        </w:rPr>
      </w:pPr>
      <w:r w:rsidRPr="00EE7252">
        <w:rPr>
          <w:b w:val="0"/>
          <w:color w:val="000000"/>
          <w:sz w:val="24"/>
          <w:szCs w:val="24"/>
        </w:rPr>
        <w:t xml:space="preserve">- молодые семьи – 1 семья, </w:t>
      </w:r>
    </w:p>
    <w:p w:rsidR="00AA1CD6" w:rsidRPr="00EE7252" w:rsidRDefault="00AA1CD6" w:rsidP="00AA1CD6">
      <w:pPr>
        <w:pStyle w:val="af3"/>
        <w:ind w:firstLine="709"/>
        <w:jc w:val="both"/>
        <w:rPr>
          <w:b w:val="0"/>
          <w:color w:val="000000"/>
          <w:sz w:val="24"/>
          <w:szCs w:val="24"/>
        </w:rPr>
      </w:pPr>
      <w:r w:rsidRPr="00EE7252">
        <w:rPr>
          <w:b w:val="0"/>
          <w:color w:val="000000"/>
          <w:sz w:val="24"/>
          <w:szCs w:val="24"/>
        </w:rPr>
        <w:t xml:space="preserve">- многодетная семья (сертификат) - 3 семьи.                                                                                                  </w:t>
      </w:r>
    </w:p>
    <w:p w:rsidR="00AA1CD6" w:rsidRPr="00EE7252" w:rsidRDefault="00AA1CD6" w:rsidP="00AA1CD6">
      <w:pPr>
        <w:pStyle w:val="af3"/>
        <w:ind w:firstLine="709"/>
        <w:jc w:val="both"/>
        <w:rPr>
          <w:b w:val="0"/>
          <w:sz w:val="24"/>
          <w:szCs w:val="24"/>
        </w:rPr>
      </w:pPr>
      <w:proofErr w:type="gramStart"/>
      <w:r w:rsidRPr="00EE7252">
        <w:rPr>
          <w:b w:val="0"/>
          <w:sz w:val="24"/>
          <w:szCs w:val="24"/>
        </w:rPr>
        <w:t>Для решения поставленных задач в нашей области создана соответствующая законодательная база, позволяющая коммерческим банкам, специализированным фондам жилья и ипотеки, не банковским финансовым структурам участвовать в ипотечном жилищном кредитовании молодых семей и отдельных категорий граждан с использованием субсидий областного бюджета и муниципальных образований на погашение части затрат по кредиту, а также оказывать гражданам государственную поддержку в виде займов и субсидий из</w:t>
      </w:r>
      <w:proofErr w:type="gramEnd"/>
      <w:r w:rsidRPr="00EE7252">
        <w:rPr>
          <w:b w:val="0"/>
          <w:sz w:val="24"/>
          <w:szCs w:val="24"/>
        </w:rPr>
        <w:t xml:space="preserve"> областного бюджета и муниципальных образований на погашение части затрат по кредиту на приобретение (строительство) жилья и предоставлять гражданам жилые помещения по договорам социального найма.                                                                                                                                                                                    </w:t>
      </w:r>
      <w:r w:rsidRPr="00EE7252">
        <w:rPr>
          <w:b w:val="0"/>
          <w:color w:val="0000FF"/>
          <w:sz w:val="24"/>
          <w:szCs w:val="24"/>
        </w:rPr>
        <w:t xml:space="preserve">      </w:t>
      </w:r>
    </w:p>
    <w:p w:rsidR="00AA1CD6" w:rsidRDefault="00AA1CD6" w:rsidP="00AA1CD6">
      <w:pPr>
        <w:spacing w:line="240" w:lineRule="auto"/>
        <w:ind w:firstLine="709"/>
        <w:jc w:val="center"/>
        <w:rPr>
          <w:b/>
        </w:rPr>
      </w:pPr>
    </w:p>
    <w:p w:rsidR="00AA1CD6" w:rsidRPr="00A10891" w:rsidRDefault="00AA1CD6" w:rsidP="00AA1CD6">
      <w:pPr>
        <w:spacing w:line="240" w:lineRule="auto"/>
        <w:ind w:firstLine="709"/>
        <w:jc w:val="center"/>
        <w:rPr>
          <w:b/>
        </w:rPr>
      </w:pPr>
      <w:r w:rsidRPr="00A10891">
        <w:rPr>
          <w:b/>
        </w:rPr>
        <w:t>8.Финансы</w:t>
      </w:r>
    </w:p>
    <w:p w:rsidR="00AA1CD6" w:rsidRDefault="00AA1CD6" w:rsidP="00AA1CD6">
      <w:pPr>
        <w:spacing w:line="240" w:lineRule="auto"/>
        <w:ind w:firstLine="709"/>
        <w:jc w:val="center"/>
        <w:rPr>
          <w:b/>
        </w:rPr>
      </w:pPr>
      <w:r w:rsidRPr="000C2881">
        <w:rPr>
          <w:b/>
        </w:rPr>
        <w:t>Сравнительный анализ доходов бюджета поселения</w:t>
      </w:r>
    </w:p>
    <w:p w:rsidR="00AA1CD6" w:rsidRPr="000C2881" w:rsidRDefault="00AA1CD6" w:rsidP="00AA1CD6">
      <w:pPr>
        <w:spacing w:line="24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</w:t>
      </w:r>
      <w:r w:rsidRPr="000C2881">
        <w:rPr>
          <w:b/>
        </w:rPr>
        <w:t xml:space="preserve"> </w:t>
      </w:r>
      <w:r>
        <w:rPr>
          <w:b/>
        </w:rPr>
        <w:t xml:space="preserve">                                                            </w:t>
      </w:r>
      <w:r w:rsidRPr="00A10891">
        <w:rPr>
          <w:vertAlign w:val="subscript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59"/>
        <w:gridCol w:w="1327"/>
        <w:gridCol w:w="1327"/>
        <w:gridCol w:w="1327"/>
        <w:gridCol w:w="1325"/>
      </w:tblGrid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10 968,9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12 341,2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11 783,8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11 974,0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5 572,9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6 066,0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6 060,0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6 000,0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color w:val="000000"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  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1 194,3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1 435,4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1 134,0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1 200,0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0C288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600,0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2 600,0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3 100,0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2 800,0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2 800,0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178,7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294,8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494,8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704,0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Государственная пошлина за совершение нотариальных действ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5,0</w:t>
            </w:r>
          </w:p>
        </w:tc>
      </w:tr>
      <w:tr w:rsidR="00AA1CD6" w:rsidRPr="000C2881" w:rsidTr="00BD343C">
        <w:trPr>
          <w:trHeight w:val="553"/>
        </w:trPr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 xml:space="preserve"> Прочие доходы от оказания платных услуг </w:t>
            </w:r>
            <w:proofErr w:type="gramStart"/>
            <w:r w:rsidRPr="000C2881">
              <w:rPr>
                <w:sz w:val="20"/>
                <w:szCs w:val="20"/>
              </w:rPr>
              <w:t xml:space="preserve">( </w:t>
            </w:r>
            <w:proofErr w:type="gramEnd"/>
            <w:r w:rsidRPr="000C2881">
              <w:rPr>
                <w:sz w:val="20"/>
                <w:szCs w:val="20"/>
              </w:rPr>
              <w:t>работ) получателями средств  бюджета поселения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0,0</w:t>
            </w:r>
          </w:p>
        </w:tc>
      </w:tr>
      <w:tr w:rsidR="00AA1CD6" w:rsidRPr="000C2881" w:rsidTr="00BD343C">
        <w:trPr>
          <w:trHeight w:val="553"/>
        </w:trPr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lastRenderedPageBreak/>
              <w:t xml:space="preserve">Доходы от продажи земельных участков государственная </w:t>
            </w:r>
            <w:proofErr w:type="gramStart"/>
            <w:r w:rsidRPr="000C2881">
              <w:rPr>
                <w:sz w:val="20"/>
                <w:szCs w:val="20"/>
              </w:rPr>
              <w:t>собственность</w:t>
            </w:r>
            <w:proofErr w:type="gramEnd"/>
            <w:r w:rsidRPr="000C2881">
              <w:rPr>
                <w:sz w:val="20"/>
                <w:szCs w:val="20"/>
              </w:rPr>
              <w:t xml:space="preserve">  на  которые не разграничена и которые расположены в границах городских поселений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50,0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600,0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Штрафы санкции и возмещения ущерба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15,0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163,0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170,0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Безвозмездные поступления из других бюджетов РФ  в  т.  ч.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10 506,3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129 521,9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30 098,520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9 768,044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Дотации  бюджетам поселения на выравнивание  бюджетной обеспеченности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6 550,0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6 933,0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7 333,0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7 469,0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0C2881">
              <w:rPr>
                <w:sz w:val="20"/>
                <w:szCs w:val="20"/>
              </w:rPr>
              <w:t>софинансирование</w:t>
            </w:r>
            <w:proofErr w:type="spellEnd"/>
            <w:r w:rsidRPr="000C2881">
              <w:rPr>
                <w:sz w:val="20"/>
                <w:szCs w:val="20"/>
              </w:rPr>
              <w:t xml:space="preserve">  капитальных вложений в объекты муниципальной собственности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3 654,4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122 105,6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20 491,920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0,0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Субвенции бюджетам поселений на осуществление воинского учета на территориях где отсутствуют  военные комиссариаты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286,2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292,8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356,9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436,0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snapToGrid w:val="0"/>
              <w:spacing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0C2881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15,7</w:t>
            </w:r>
          </w:p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15,5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16,7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18,6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snapToGrid w:val="0"/>
              <w:spacing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0C28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175,0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744,444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snapToGrid w:val="0"/>
              <w:spacing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0C2881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1 600,0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1 100,0</w:t>
            </w:r>
          </w:p>
        </w:tc>
      </w:tr>
      <w:tr w:rsidR="00AA1CD6" w:rsidRPr="000C2881" w:rsidTr="00BD343C">
        <w:tc>
          <w:tcPr>
            <w:tcW w:w="2197" w:type="pct"/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21 475,2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141 863,1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41 882,320</w:t>
            </w:r>
          </w:p>
        </w:tc>
        <w:tc>
          <w:tcPr>
            <w:tcW w:w="701" w:type="pct"/>
          </w:tcPr>
          <w:p w:rsidR="00AA1CD6" w:rsidRPr="000C2881" w:rsidRDefault="00AA1CD6" w:rsidP="00BD343C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21 742,044</w:t>
            </w:r>
          </w:p>
        </w:tc>
      </w:tr>
    </w:tbl>
    <w:p w:rsidR="00AA1CD6" w:rsidRDefault="00AA1CD6" w:rsidP="00AA1CD6">
      <w:pPr>
        <w:spacing w:line="240" w:lineRule="auto"/>
        <w:ind w:firstLine="709"/>
        <w:jc w:val="both"/>
      </w:pPr>
      <w:r w:rsidRPr="000C2881">
        <w:t xml:space="preserve">Основным  бюджета  образующими налогами  является налог на доходы физических лиц и земельный налог, значительная часть поступлений приходится на безвозмездные поступления.  </w:t>
      </w:r>
    </w:p>
    <w:p w:rsidR="00AA1CD6" w:rsidRDefault="00AA1CD6" w:rsidP="00AA1CD6">
      <w:pPr>
        <w:spacing w:line="240" w:lineRule="auto"/>
        <w:ind w:firstLine="709"/>
        <w:jc w:val="both"/>
      </w:pPr>
      <w:r w:rsidRPr="000C2881">
        <w:t xml:space="preserve">Налоговые и не </w:t>
      </w:r>
      <w:proofErr w:type="gramStart"/>
      <w:r w:rsidRPr="000C2881">
        <w:t>налоговые доходы, зачисляемые в бюджет поселения  по прогнозу  составят</w:t>
      </w:r>
      <w:proofErr w:type="gramEnd"/>
      <w:r w:rsidRPr="000C2881">
        <w:t xml:space="preserve">:  в 2025 году в сумме  19 919,0   тыс. рублей,  в 2026 году в сумме 20 048,0,0 тыс. рублей.                                                                                    </w:t>
      </w:r>
    </w:p>
    <w:p w:rsidR="00AA1CD6" w:rsidRDefault="00AA1CD6" w:rsidP="00AA1CD6">
      <w:pPr>
        <w:spacing w:line="240" w:lineRule="auto"/>
        <w:ind w:firstLine="709"/>
        <w:jc w:val="both"/>
      </w:pPr>
      <w:r>
        <w:t>Из них</w:t>
      </w:r>
      <w:r w:rsidRPr="000C2881">
        <w:t xml:space="preserve">:                                                                                                                                                                                 </w:t>
      </w:r>
    </w:p>
    <w:p w:rsidR="00AA1CD6" w:rsidRPr="000C2881" w:rsidRDefault="00AA1CD6" w:rsidP="00AA1CD6">
      <w:pPr>
        <w:spacing w:line="240" w:lineRule="auto"/>
        <w:ind w:firstLine="709"/>
        <w:jc w:val="both"/>
      </w:pPr>
      <w:r>
        <w:t xml:space="preserve">- </w:t>
      </w:r>
      <w:r w:rsidRPr="000C2881">
        <w:t>налог на доходы физических лиц   в 2025  году  6 000,0  тыс. рублей</w:t>
      </w:r>
      <w:proofErr w:type="gramStart"/>
      <w:r w:rsidRPr="000C2881">
        <w:t xml:space="preserve"> ,</w:t>
      </w:r>
      <w:proofErr w:type="gramEnd"/>
      <w:r w:rsidRPr="000C2881">
        <w:t xml:space="preserve"> в 2026  году - 6 000,0   </w:t>
      </w:r>
      <w:r>
        <w:t>тыс. рублей</w:t>
      </w:r>
      <w:r w:rsidRPr="000C2881">
        <w:t>. Получаемые  от вышестоящего уровня  власти</w:t>
      </w:r>
      <w:r>
        <w:t xml:space="preserve"> средства областного бюджета  (</w:t>
      </w:r>
      <w:r w:rsidRPr="000C2881">
        <w:t>дотации, субсидии, субвенции</w:t>
      </w:r>
      <w:r>
        <w:t xml:space="preserve"> и иные межбюджетные трансферты</w:t>
      </w:r>
      <w:r w:rsidRPr="000C2881">
        <w:t>)  в 2025 году —   7 966,0   тыс. рублей,  в 2026 году в сумме  8 011,0 тыс. рублей.</w:t>
      </w:r>
    </w:p>
    <w:p w:rsidR="00AA1CD6" w:rsidRPr="000C2881" w:rsidRDefault="00AA1CD6" w:rsidP="00AA1CD6">
      <w:pPr>
        <w:spacing w:line="240" w:lineRule="auto"/>
        <w:ind w:right="-5" w:firstLine="709"/>
        <w:jc w:val="both"/>
        <w:rPr>
          <w:b/>
          <w:bCs/>
          <w:iCs/>
        </w:rPr>
      </w:pPr>
      <w:r w:rsidRPr="000C2881">
        <w:rPr>
          <w:b/>
          <w:i/>
          <w:iCs/>
        </w:rPr>
        <w:t xml:space="preserve">                                   </w:t>
      </w:r>
      <w:r w:rsidRPr="000C2881">
        <w:rPr>
          <w:b/>
          <w:iCs/>
        </w:rPr>
        <w:t xml:space="preserve">Расходы  бюджета   поселения  </w:t>
      </w:r>
    </w:p>
    <w:p w:rsidR="00AA1CD6" w:rsidRPr="000C2881" w:rsidRDefault="00AA1CD6" w:rsidP="00AA1CD6">
      <w:pPr>
        <w:spacing w:line="240" w:lineRule="auto"/>
        <w:ind w:right="-5" w:firstLine="709"/>
        <w:jc w:val="both"/>
        <w:rPr>
          <w:bCs/>
          <w:iCs/>
          <w:sz w:val="20"/>
          <w:szCs w:val="20"/>
        </w:rPr>
      </w:pPr>
      <w:r w:rsidRPr="000C2881">
        <w:rPr>
          <w:iCs/>
        </w:rPr>
        <w:t xml:space="preserve">                    </w:t>
      </w:r>
      <w:r>
        <w:rPr>
          <w:iCs/>
        </w:rPr>
        <w:t xml:space="preserve">                                                                          </w:t>
      </w:r>
      <w:r w:rsidRPr="000C2881">
        <w:rPr>
          <w:iCs/>
        </w:rPr>
        <w:t xml:space="preserve"> </w:t>
      </w:r>
      <w:r w:rsidRPr="000C2881">
        <w:rPr>
          <w:iCs/>
          <w:sz w:val="20"/>
          <w:szCs w:val="20"/>
        </w:rPr>
        <w:t>тыс. рублей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42"/>
        <w:gridCol w:w="1558"/>
        <w:gridCol w:w="1458"/>
        <w:gridCol w:w="1355"/>
        <w:gridCol w:w="1352"/>
      </w:tblGrid>
      <w:tr w:rsidR="00AA1CD6" w:rsidRPr="000C2881" w:rsidTr="00BD343C">
        <w:tc>
          <w:tcPr>
            <w:tcW w:w="1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Cs/>
                <w:sz w:val="20"/>
                <w:szCs w:val="20"/>
              </w:rPr>
            </w:pPr>
            <w:r w:rsidRPr="000C2881">
              <w:rPr>
                <w:bCs/>
                <w:sz w:val="20"/>
                <w:szCs w:val="20"/>
              </w:rPr>
              <w:t>4 459,4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Cs/>
                <w:sz w:val="20"/>
                <w:szCs w:val="20"/>
              </w:rPr>
            </w:pPr>
            <w:r w:rsidRPr="000C2881">
              <w:rPr>
                <w:bCs/>
                <w:sz w:val="20"/>
                <w:szCs w:val="20"/>
              </w:rPr>
              <w:t>4 997,0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Cs/>
                <w:sz w:val="20"/>
                <w:szCs w:val="20"/>
              </w:rPr>
            </w:pPr>
            <w:r w:rsidRPr="000C2881">
              <w:rPr>
                <w:bCs/>
                <w:sz w:val="20"/>
                <w:szCs w:val="20"/>
              </w:rPr>
              <w:t>5 325,7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Cs/>
                <w:sz w:val="20"/>
                <w:szCs w:val="20"/>
              </w:rPr>
            </w:pPr>
            <w:r w:rsidRPr="000C2881">
              <w:rPr>
                <w:bCs/>
                <w:sz w:val="20"/>
                <w:szCs w:val="20"/>
              </w:rPr>
              <w:t>5 854,0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286,2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292,8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356,9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436,0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210,0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210,0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210,0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210,0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1194,3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1 435,4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1 134,0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1 200,0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200,0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800,0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300,0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728,0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1 3 618,7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129 442,2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30 037,620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7 973,288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lastRenderedPageBreak/>
              <w:t xml:space="preserve">Образование 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60,0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30,0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30,0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30,0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Культура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2 400,0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2 400,0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2 711,0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3 000,0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143,5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143,5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149,3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150,0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50,0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50,0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50,0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3 292,0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2 743,0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0C2881">
              <w:rPr>
                <w:sz w:val="20"/>
                <w:szCs w:val="20"/>
              </w:rPr>
              <w:t>3 000,0</w:t>
            </w:r>
          </w:p>
        </w:tc>
      </w:tr>
      <w:tr w:rsidR="00AA1CD6" w:rsidRPr="000C2881" w:rsidTr="00BD343C">
        <w:tc>
          <w:tcPr>
            <w:tcW w:w="19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1CD6" w:rsidRPr="000C2881" w:rsidRDefault="00AA1CD6" w:rsidP="00BD343C">
            <w:pPr>
              <w:pStyle w:val="a9"/>
              <w:snapToGrid w:val="0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C288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23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/>
                <w:sz w:val="20"/>
                <w:szCs w:val="20"/>
              </w:rPr>
            </w:pPr>
            <w:r w:rsidRPr="000C2881">
              <w:rPr>
                <w:b/>
                <w:sz w:val="20"/>
                <w:szCs w:val="20"/>
              </w:rPr>
              <w:t>22 572,1</w:t>
            </w:r>
          </w:p>
        </w:tc>
        <w:tc>
          <w:tcPr>
            <w:tcW w:w="770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/>
                <w:sz w:val="20"/>
                <w:szCs w:val="20"/>
              </w:rPr>
            </w:pPr>
            <w:r w:rsidRPr="000C2881">
              <w:rPr>
                <w:b/>
                <w:sz w:val="20"/>
                <w:szCs w:val="20"/>
              </w:rPr>
              <w:t>143 092,9</w:t>
            </w:r>
          </w:p>
        </w:tc>
        <w:tc>
          <w:tcPr>
            <w:tcW w:w="716" w:type="pct"/>
            <w:tcBorders>
              <w:left w:val="single" w:sz="1" w:space="0" w:color="000000"/>
              <w:bottom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/>
                <w:sz w:val="20"/>
                <w:szCs w:val="20"/>
              </w:rPr>
            </w:pPr>
            <w:r w:rsidRPr="000C2881">
              <w:rPr>
                <w:b/>
                <w:sz w:val="20"/>
                <w:szCs w:val="20"/>
              </w:rPr>
              <w:t>43 047,520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1CD6" w:rsidRPr="000C2881" w:rsidRDefault="00AA1CD6" w:rsidP="00BD343C">
            <w:pPr>
              <w:pStyle w:val="a9"/>
              <w:snapToGrid w:val="0"/>
              <w:jc w:val="center"/>
              <w:rPr>
                <w:b/>
                <w:sz w:val="20"/>
                <w:szCs w:val="20"/>
              </w:rPr>
            </w:pPr>
            <w:r w:rsidRPr="000C2881">
              <w:rPr>
                <w:b/>
                <w:sz w:val="20"/>
                <w:szCs w:val="20"/>
              </w:rPr>
              <w:t>22 631,288</w:t>
            </w:r>
          </w:p>
        </w:tc>
      </w:tr>
    </w:tbl>
    <w:p w:rsidR="00AA1CD6" w:rsidRDefault="00AA1CD6" w:rsidP="00AA1CD6">
      <w:pPr>
        <w:spacing w:line="240" w:lineRule="auto"/>
        <w:ind w:right="-5" w:firstLine="709"/>
        <w:jc w:val="both"/>
      </w:pPr>
      <w:r w:rsidRPr="000C2881">
        <w:t>Анализируя   бюджет  можно сделать  вывод, что наибольший удельный вес в расходовании бюджета  падал на жилищное - коммунальное хозяйство  в 2024  году 35,2 %,</w:t>
      </w:r>
      <w:r>
        <w:t xml:space="preserve"> </w:t>
      </w:r>
      <w:r w:rsidRPr="000C2881">
        <w:t>на решение общегосударственных вопросов  25,9  %,  расходы по культуре 13,3 %, на исполнение муниципальной гарантии 13,3</w:t>
      </w:r>
      <w:r>
        <w:t xml:space="preserve"> </w:t>
      </w:r>
      <w:r w:rsidRPr="000C2881">
        <w:t>%.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Сумма расходов  сводного финансового баланса  составит  в 2025 году —  21 082,5 тыс. рублей в 2026 году-  21 101,3 тыс. рублей</w:t>
      </w:r>
      <w:r w:rsidRPr="000C2881">
        <w:tab/>
      </w:r>
    </w:p>
    <w:p w:rsidR="00AA1CD6" w:rsidRPr="000C2881" w:rsidRDefault="00AA1CD6" w:rsidP="00AA1CD6">
      <w:pPr>
        <w:spacing w:line="240" w:lineRule="auto"/>
        <w:ind w:right="-5" w:firstLine="709"/>
        <w:jc w:val="both"/>
        <w:rPr>
          <w:b/>
          <w:bCs/>
          <w:i/>
          <w:iCs/>
          <w:color w:val="FF0000"/>
        </w:rPr>
      </w:pPr>
      <w:r w:rsidRPr="000C2881">
        <w:rPr>
          <w:color w:val="FF0000"/>
        </w:rPr>
        <w:t xml:space="preserve">       </w:t>
      </w:r>
      <w:r w:rsidRPr="000C2881">
        <w:rPr>
          <w:b/>
          <w:i/>
          <w:iCs/>
          <w:color w:val="FF0000"/>
        </w:rPr>
        <w:t xml:space="preserve">   </w:t>
      </w:r>
    </w:p>
    <w:p w:rsidR="00AA1CD6" w:rsidRPr="000C2881" w:rsidRDefault="00AA1CD6" w:rsidP="00AA1CD6">
      <w:pPr>
        <w:spacing w:line="240" w:lineRule="auto"/>
        <w:ind w:right="-5" w:firstLine="709"/>
        <w:jc w:val="center"/>
        <w:rPr>
          <w:b/>
          <w:bCs/>
          <w:iCs/>
        </w:rPr>
      </w:pPr>
      <w:r w:rsidRPr="000C2881">
        <w:rPr>
          <w:b/>
          <w:iCs/>
        </w:rPr>
        <w:t>Объём  расходов Линёвского городского поселения.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На общегосударственные вопросы составят: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 2025 году  8 473,7   тыс. рублей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 2026 году  8 473,7   тыс.  рублей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На  национальную оборону: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2025 году 480,3 тыс. рублей,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2026 году 525,3 тыс. рублей</w:t>
      </w:r>
      <w:r>
        <w:t>.</w:t>
      </w:r>
    </w:p>
    <w:p w:rsidR="00AA1CD6" w:rsidRPr="000C2881" w:rsidRDefault="00AA1CD6" w:rsidP="00AA1CD6">
      <w:pPr>
        <w:spacing w:line="240" w:lineRule="auto"/>
        <w:ind w:right="-5"/>
        <w:jc w:val="both"/>
      </w:pP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На</w:t>
      </w:r>
      <w:r w:rsidRPr="000C2881">
        <w:rPr>
          <w:b/>
          <w:i/>
          <w:iCs/>
        </w:rPr>
        <w:t xml:space="preserve">   </w:t>
      </w:r>
      <w:r w:rsidRPr="000C2881">
        <w:t>национальную безопасность  и правоохран</w:t>
      </w:r>
      <w:r>
        <w:t>ительную деятельность: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2025 году 210,0 тыс. рублей,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2026 году 210,0 тыс. рублей</w:t>
      </w:r>
      <w:r>
        <w:t>.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На национальную экономику: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2025 году 1 253,0 тыс. рублей,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2026 году 1 337,0 тыс. рублей</w:t>
      </w:r>
      <w:r>
        <w:t>.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На жилищно  – коммунальное хозяйство: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2025 году 7 250,0 тыс. рублей,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2026 году 6 650,0 тыс. рублей</w:t>
      </w:r>
      <w:r>
        <w:t>.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</w:p>
    <w:p w:rsidR="00AA1CD6" w:rsidRPr="000C2881" w:rsidRDefault="00AA1CD6" w:rsidP="00AA1CD6">
      <w:pPr>
        <w:spacing w:line="240" w:lineRule="auto"/>
        <w:ind w:right="-5" w:firstLine="709"/>
        <w:jc w:val="both"/>
      </w:pPr>
      <w:r>
        <w:t>На молодёжную политику</w:t>
      </w:r>
      <w:r w:rsidRPr="000C2881">
        <w:t>;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2025 году 30,0 тыс. рублей,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2026 году 30,0 тыс. рублей</w:t>
      </w:r>
      <w:r>
        <w:t>.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На культурно-массовый досуг: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2025 году 2 700,0 тыс. рублей,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2026 году 2 700,0 тыс. рублей</w:t>
      </w:r>
      <w:r>
        <w:t>.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</w:p>
    <w:p w:rsidR="00AA1CD6" w:rsidRPr="000C2881" w:rsidRDefault="00AA1CD6" w:rsidP="00AA1CD6">
      <w:pPr>
        <w:spacing w:line="240" w:lineRule="auto"/>
        <w:ind w:right="-5" w:firstLine="709"/>
        <w:jc w:val="both"/>
        <w:rPr>
          <w:bCs/>
        </w:rPr>
      </w:pPr>
      <w:r w:rsidRPr="000C2881">
        <w:t>На социальную полити</w:t>
      </w:r>
      <w:r>
        <w:t>ку</w:t>
      </w:r>
      <w:r w:rsidRPr="000C2881">
        <w:t>: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2025 году 150,0 тыс. рублей,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2026 году 150,0 тыс. рублей</w:t>
      </w:r>
      <w:r>
        <w:t>.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</w:p>
    <w:p w:rsidR="00AA1CD6" w:rsidRPr="000C2881" w:rsidRDefault="00AA1CD6" w:rsidP="00AA1CD6">
      <w:pPr>
        <w:spacing w:line="240" w:lineRule="auto"/>
        <w:ind w:right="-5" w:firstLine="709"/>
        <w:jc w:val="both"/>
        <w:rPr>
          <w:bCs/>
        </w:rPr>
      </w:pPr>
      <w:r>
        <w:t>На физкультуру и спорт</w:t>
      </w:r>
      <w:r w:rsidRPr="000C2881">
        <w:t>: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2025 году 50,0 тыс. рублей,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- в 2026 году 50,0 тыс. рублей</w:t>
      </w:r>
      <w:r>
        <w:t>.</w:t>
      </w:r>
    </w:p>
    <w:p w:rsidR="00AA1CD6" w:rsidRPr="000C2881" w:rsidRDefault="00AA1CD6" w:rsidP="00AA1CD6">
      <w:pPr>
        <w:spacing w:line="240" w:lineRule="auto"/>
        <w:ind w:right="-5" w:firstLine="709"/>
        <w:jc w:val="both"/>
        <w:rPr>
          <w:bCs/>
          <w:color w:val="FF0000"/>
        </w:rPr>
      </w:pPr>
    </w:p>
    <w:p w:rsidR="00AA1CD6" w:rsidRPr="000C2881" w:rsidRDefault="00AA1CD6" w:rsidP="00AA1CD6">
      <w:pPr>
        <w:spacing w:line="240" w:lineRule="auto"/>
        <w:ind w:right="-5" w:firstLine="709"/>
        <w:jc w:val="center"/>
        <w:rPr>
          <w:b/>
        </w:rPr>
      </w:pPr>
      <w:r>
        <w:rPr>
          <w:b/>
        </w:rPr>
        <w:t>9. Культура</w:t>
      </w:r>
    </w:p>
    <w:p w:rsidR="00AA1CD6" w:rsidRDefault="00AA1CD6" w:rsidP="00AA1CD6">
      <w:pPr>
        <w:spacing w:line="240" w:lineRule="auto"/>
        <w:ind w:right="-5" w:firstLine="709"/>
        <w:jc w:val="both"/>
      </w:pPr>
      <w:r w:rsidRPr="000C2881">
        <w:t xml:space="preserve">В настоящее время, в Линёвском  городском  поселении  функционирует 1  дом культуры, </w:t>
      </w:r>
      <w:r>
        <w:t xml:space="preserve">1 </w:t>
      </w:r>
      <w:r w:rsidRPr="000C2881">
        <w:t>библиотека, 1 школьный музей, 1 детский  дом творчества.</w:t>
      </w:r>
    </w:p>
    <w:p w:rsidR="00AA1CD6" w:rsidRDefault="00AA1CD6" w:rsidP="00AA1CD6">
      <w:pPr>
        <w:spacing w:line="240" w:lineRule="auto"/>
        <w:ind w:right="-5" w:firstLine="709"/>
        <w:jc w:val="both"/>
      </w:pPr>
      <w:r w:rsidRPr="000C2881">
        <w:t>В условиях изменения основной стратегии управления, особое значение приобретает состояние   кадрового ресурса сферы культуры и искусства. Реализовать такого рода модернизацию возможно с созданием в Линёвском городском поселении четкой системы повышения квалификации, профессионального и творческого мастерства.</w:t>
      </w:r>
    </w:p>
    <w:p w:rsidR="00AA1CD6" w:rsidRDefault="00AA1CD6" w:rsidP="00AA1CD6">
      <w:pPr>
        <w:spacing w:line="240" w:lineRule="auto"/>
        <w:ind w:right="-5" w:firstLine="709"/>
        <w:jc w:val="both"/>
      </w:pPr>
      <w:r w:rsidRPr="000C2881">
        <w:t>Сохранение и развитие профессионального искусства, сохранение инфраструктуры учреждений культуры  Линёвского  городского поселения - задачи, требующие постоянного внимания и финансовых вложений.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Основные результаты культурной деятельности выражаются  в доступности и расширении предложений  населению культурных благ и информации в сфере культуры.</w:t>
      </w:r>
    </w:p>
    <w:p w:rsidR="00AA1CD6" w:rsidRDefault="00AA1CD6" w:rsidP="00AA1CD6">
      <w:pPr>
        <w:spacing w:line="240" w:lineRule="auto"/>
        <w:ind w:right="-1"/>
        <w:jc w:val="both"/>
      </w:pPr>
      <w:r w:rsidRPr="000C2881">
        <w:t>В прогнозный период по финансированию по разделу культура  предусмотрено: на 2024 год  3 000,0 тыс. рублей, на 2025  год в сумме 2 700,0</w:t>
      </w:r>
      <w:r>
        <w:t xml:space="preserve"> </w:t>
      </w:r>
      <w:r w:rsidRPr="000C2881">
        <w:t xml:space="preserve">тыс. рублей, на 2026 год в сумме  2 700,0 тыс. руб. </w:t>
      </w:r>
    </w:p>
    <w:p w:rsidR="00AA1CD6" w:rsidRDefault="00AA1CD6" w:rsidP="00AA1CD6">
      <w:pPr>
        <w:spacing w:line="240" w:lineRule="auto"/>
        <w:ind w:right="-1" w:firstLine="709"/>
        <w:jc w:val="both"/>
      </w:pPr>
      <w:r w:rsidRPr="000C2881">
        <w:t>С целью сохранения культурного потенциала Линёвского городского поселения в 2024-2026  годах ставятся следующие задачи и пути их реализации:</w:t>
      </w:r>
    </w:p>
    <w:p w:rsidR="00AA1CD6" w:rsidRDefault="00AA1CD6" w:rsidP="00AA1CD6">
      <w:pPr>
        <w:spacing w:line="240" w:lineRule="auto"/>
        <w:ind w:right="-1" w:firstLine="709"/>
        <w:jc w:val="both"/>
      </w:pPr>
      <w:r w:rsidRPr="000C2881">
        <w:t xml:space="preserve">- развитие различных форм культурно - </w:t>
      </w:r>
      <w:proofErr w:type="spellStart"/>
      <w:r w:rsidRPr="000C2881">
        <w:t>досуговой</w:t>
      </w:r>
      <w:proofErr w:type="spellEnd"/>
      <w:r w:rsidRPr="000C2881">
        <w:t xml:space="preserve"> деятельности  и любительского творчества</w:t>
      </w:r>
      <w:r>
        <w:t>;</w:t>
      </w:r>
      <w:r w:rsidRPr="000C2881">
        <w:t xml:space="preserve">      </w:t>
      </w:r>
    </w:p>
    <w:p w:rsidR="00AA1CD6" w:rsidRDefault="00AA1CD6" w:rsidP="00AA1CD6">
      <w:pPr>
        <w:spacing w:line="240" w:lineRule="auto"/>
        <w:ind w:right="-1" w:firstLine="709"/>
        <w:jc w:val="both"/>
      </w:pPr>
      <w:r w:rsidRPr="000C2881">
        <w:t>- обеспечение общедоступности и массового характера  доступности  дополнительного  образования в сфере культуры  и искусства,</w:t>
      </w:r>
      <w:r>
        <w:t xml:space="preserve"> поддержка молодых дарований</w:t>
      </w:r>
      <w:r w:rsidRPr="000C2881">
        <w:t xml:space="preserve">;                               </w:t>
      </w:r>
    </w:p>
    <w:p w:rsidR="00AA1CD6" w:rsidRPr="000C2881" w:rsidRDefault="00AA1CD6" w:rsidP="00AA1CD6">
      <w:pPr>
        <w:spacing w:line="240" w:lineRule="auto"/>
        <w:ind w:right="-1" w:firstLine="709"/>
        <w:jc w:val="both"/>
      </w:pPr>
      <w:r w:rsidRPr="000C2881">
        <w:t>- укрепление материально - технической базы учреждения  культуры</w:t>
      </w:r>
      <w:r>
        <w:t>.</w:t>
      </w:r>
    </w:p>
    <w:p w:rsidR="00AA1CD6" w:rsidRPr="000C2881" w:rsidRDefault="00AA1CD6" w:rsidP="00AA1CD6">
      <w:pPr>
        <w:pStyle w:val="af3"/>
        <w:ind w:firstLine="709"/>
        <w:jc w:val="both"/>
        <w:rPr>
          <w:sz w:val="24"/>
          <w:szCs w:val="24"/>
        </w:rPr>
      </w:pPr>
      <w:r w:rsidRPr="000C2881">
        <w:rPr>
          <w:sz w:val="24"/>
          <w:szCs w:val="24"/>
        </w:rPr>
        <w:t xml:space="preserve">                             </w:t>
      </w:r>
    </w:p>
    <w:p w:rsidR="00AA1CD6" w:rsidRPr="000C2881" w:rsidRDefault="00AA1CD6" w:rsidP="00AA1CD6">
      <w:pPr>
        <w:pStyle w:val="af3"/>
        <w:ind w:firstLine="709"/>
        <w:rPr>
          <w:sz w:val="24"/>
          <w:szCs w:val="24"/>
        </w:rPr>
      </w:pPr>
      <w:r w:rsidRPr="000C2881">
        <w:rPr>
          <w:sz w:val="24"/>
          <w:szCs w:val="24"/>
        </w:rPr>
        <w:t>10. Развитие массов</w:t>
      </w:r>
      <w:r>
        <w:rPr>
          <w:sz w:val="24"/>
          <w:szCs w:val="24"/>
        </w:rPr>
        <w:t>ой физической культуры и спорта</w:t>
      </w:r>
    </w:p>
    <w:p w:rsidR="00AA1CD6" w:rsidRPr="000C2881" w:rsidRDefault="00AA1CD6" w:rsidP="00AA1CD6">
      <w:pPr>
        <w:pStyle w:val="BodyTextIndent31"/>
        <w:ind w:firstLine="709"/>
        <w:rPr>
          <w:sz w:val="24"/>
          <w:szCs w:val="24"/>
        </w:rPr>
      </w:pPr>
      <w:r w:rsidRPr="000C2881">
        <w:rPr>
          <w:sz w:val="24"/>
          <w:szCs w:val="24"/>
        </w:rPr>
        <w:t>В настоящее время с целью развития массовых и индивидуальных занятий физкультурно-оздоровительной и спортивной работы на территории Линёвского   городского поселения действует: 2 спортивных зала, 1 стадион, 1 хоккейная площадка, 3 сооружений приспособленных для занятий физической культурой и спортом.</w:t>
      </w:r>
    </w:p>
    <w:p w:rsidR="00AA1CD6" w:rsidRPr="000C2881" w:rsidRDefault="00AA1CD6" w:rsidP="00AA1CD6">
      <w:pPr>
        <w:spacing w:line="240" w:lineRule="auto"/>
        <w:ind w:firstLine="709"/>
        <w:jc w:val="both"/>
      </w:pPr>
      <w:r w:rsidRPr="000C2881">
        <w:t xml:space="preserve">  </w:t>
      </w:r>
    </w:p>
    <w:p w:rsidR="00AA1CD6" w:rsidRPr="000C2881" w:rsidRDefault="00AA1CD6" w:rsidP="00AA1CD6">
      <w:pPr>
        <w:pStyle w:val="af"/>
        <w:ind w:firstLine="709"/>
        <w:jc w:val="center"/>
        <w:rPr>
          <w:b/>
          <w:szCs w:val="24"/>
        </w:rPr>
      </w:pPr>
      <w:r w:rsidRPr="000C2881">
        <w:rPr>
          <w:b/>
          <w:szCs w:val="24"/>
        </w:rPr>
        <w:t>11.</w:t>
      </w:r>
      <w:r>
        <w:rPr>
          <w:b/>
          <w:szCs w:val="24"/>
        </w:rPr>
        <w:t xml:space="preserve"> Жилищно-коммунальное хозяйство</w:t>
      </w:r>
    </w:p>
    <w:p w:rsidR="00AA1CD6" w:rsidRPr="000C2881" w:rsidRDefault="00AA1CD6" w:rsidP="00AA1CD6">
      <w:pPr>
        <w:shd w:val="clear" w:color="auto" w:fill="FFFFFF"/>
        <w:spacing w:line="240" w:lineRule="auto"/>
        <w:ind w:firstLine="709"/>
        <w:jc w:val="both"/>
      </w:pPr>
      <w:r w:rsidRPr="000C2881">
        <w:t>На начало 2024 года в жилищно-коммунальном хозяйстве Линёвского  городского поселения имеется 1 предприятие, в котором работает 59 человек, предоставляющих услуги т</w:t>
      </w:r>
      <w:r>
        <w:t>еплоснабжения, водоснабжения водоотведения</w:t>
      </w:r>
      <w:r w:rsidRPr="000C2881">
        <w:t>,</w:t>
      </w:r>
      <w:r>
        <w:t xml:space="preserve"> </w:t>
      </w:r>
      <w:r w:rsidRPr="000C2881">
        <w:t xml:space="preserve">управление и эксплуатацию жилого </w:t>
      </w:r>
      <w:proofErr w:type="gramStart"/>
      <w:r w:rsidRPr="000C2881">
        <w:t>фонда</w:t>
      </w:r>
      <w:proofErr w:type="gramEnd"/>
      <w:r w:rsidRPr="000C2881">
        <w:t xml:space="preserve"> и прочие бытовые  услуги.  Теплоснабжение в городском поселении осуществляют  5 котельных. </w:t>
      </w:r>
    </w:p>
    <w:p w:rsidR="00AA1CD6" w:rsidRPr="000C2881" w:rsidRDefault="00AA1CD6" w:rsidP="00AA1CD6">
      <w:pPr>
        <w:spacing w:line="240" w:lineRule="auto"/>
        <w:ind w:right="-5" w:firstLine="709"/>
        <w:jc w:val="both"/>
        <w:rPr>
          <w:b/>
        </w:rPr>
      </w:pPr>
      <w:r w:rsidRPr="000C2881">
        <w:rPr>
          <w:b/>
        </w:rPr>
        <w:t xml:space="preserve">                                            </w:t>
      </w:r>
    </w:p>
    <w:p w:rsidR="00AA1CD6" w:rsidRDefault="00AA1CD6" w:rsidP="00AA1CD6">
      <w:pPr>
        <w:spacing w:line="240" w:lineRule="auto"/>
        <w:ind w:right="-5" w:firstLine="709"/>
        <w:jc w:val="center"/>
      </w:pPr>
      <w:r w:rsidRPr="000C2881">
        <w:rPr>
          <w:b/>
        </w:rPr>
        <w:t>12. Транспорт и дороги</w:t>
      </w:r>
    </w:p>
    <w:p w:rsidR="00AA1CD6" w:rsidRPr="000C2881" w:rsidRDefault="00AA1CD6" w:rsidP="00AA1CD6">
      <w:pPr>
        <w:spacing w:line="240" w:lineRule="auto"/>
        <w:ind w:right="-5" w:firstLine="709"/>
        <w:jc w:val="both"/>
      </w:pPr>
      <w:r w:rsidRPr="000C2881">
        <w:t>На территории Линёвского городского поселения планируется пров</w:t>
      </w:r>
      <w:r>
        <w:t>едение инвентаризация дорог Линё</w:t>
      </w:r>
      <w:r w:rsidRPr="000C2881">
        <w:t>вского городского поселения и ремонт  автомобильных дорог местного значения за счет средств дорожного фонда.</w:t>
      </w:r>
    </w:p>
    <w:p w:rsidR="00AA1CD6" w:rsidRPr="000C2881" w:rsidRDefault="00AA1CD6" w:rsidP="00AA1CD6">
      <w:pPr>
        <w:spacing w:line="240" w:lineRule="auto"/>
        <w:ind w:right="-5" w:firstLine="709"/>
        <w:jc w:val="both"/>
        <w:rPr>
          <w:color w:val="FF0000"/>
        </w:rPr>
      </w:pPr>
      <w:r w:rsidRPr="000C2881">
        <w:rPr>
          <w:color w:val="FF0000"/>
        </w:rPr>
        <w:t xml:space="preserve">           </w:t>
      </w:r>
    </w:p>
    <w:p w:rsidR="00AA1CD6" w:rsidRPr="00C27C7C" w:rsidRDefault="00AA1CD6" w:rsidP="00AA1CD6">
      <w:pPr>
        <w:ind w:right="-5"/>
        <w:jc w:val="both"/>
        <w:rPr>
          <w:color w:val="FF0000"/>
          <w:sz w:val="22"/>
          <w:szCs w:val="22"/>
        </w:rPr>
      </w:pPr>
      <w:r w:rsidRPr="00744292">
        <w:rPr>
          <w:color w:val="FF0000"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</w:t>
      </w:r>
    </w:p>
    <w:p w:rsidR="00AA1CD6" w:rsidRDefault="00AA1CD6" w:rsidP="00AA1CD6">
      <w:pPr>
        <w:jc w:val="center"/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A1CD6" w:rsidRPr="007055A7" w:rsidTr="00BD343C">
        <w:tc>
          <w:tcPr>
            <w:tcW w:w="4676" w:type="dxa"/>
          </w:tcPr>
          <w:p w:rsidR="00AA1CD6" w:rsidRPr="007055A7" w:rsidRDefault="00AA1CD6" w:rsidP="00BD343C">
            <w:r w:rsidRPr="007055A7">
              <w:t xml:space="preserve">Председатель Совета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A1CD6" w:rsidRPr="007055A7" w:rsidRDefault="00AA1CD6" w:rsidP="00BD343C">
            <w:r w:rsidRPr="007055A7">
              <w:t xml:space="preserve">Глава </w:t>
            </w:r>
          </w:p>
          <w:p w:rsidR="00AA1CD6" w:rsidRPr="007055A7" w:rsidRDefault="00AA1CD6" w:rsidP="00BD343C">
            <w:r w:rsidRPr="007055A7">
              <w:t>Линёвского городского поселения</w:t>
            </w:r>
          </w:p>
          <w:p w:rsidR="00AA1CD6" w:rsidRPr="007055A7" w:rsidRDefault="00AA1CD6" w:rsidP="00BD343C">
            <w:r w:rsidRPr="007055A7">
              <w:t>_____________________ Г.В. Лоскутов</w:t>
            </w:r>
          </w:p>
        </w:tc>
      </w:tr>
    </w:tbl>
    <w:p w:rsidR="00AA1CD6" w:rsidRPr="008252FE" w:rsidRDefault="00AA1CD6" w:rsidP="00AA1CD6">
      <w:pPr>
        <w:jc w:val="center"/>
      </w:pPr>
    </w:p>
    <w:p w:rsidR="00AA1CD6" w:rsidRPr="00C17860" w:rsidRDefault="00AA1CD6" w:rsidP="00C273BB"/>
    <w:p w:rsidR="00C273BB" w:rsidRPr="00C17860" w:rsidRDefault="00C273BB" w:rsidP="00C273BB"/>
    <w:p w:rsidR="00C273BB" w:rsidRPr="00C17860" w:rsidRDefault="00C273BB" w:rsidP="00C273BB"/>
    <w:p w:rsidR="00C273BB" w:rsidRDefault="00C273BB" w:rsidP="004545ED">
      <w:pPr>
        <w:keepLines/>
        <w:tabs>
          <w:tab w:val="left" w:pos="426"/>
          <w:tab w:val="left" w:pos="5580"/>
        </w:tabs>
      </w:pPr>
    </w:p>
    <w:p w:rsidR="00C273BB" w:rsidRDefault="00C273BB" w:rsidP="00C273BB">
      <w:pPr>
        <w:tabs>
          <w:tab w:val="left" w:pos="8640"/>
        </w:tabs>
      </w:pPr>
    </w:p>
    <w:sectPr w:rsidR="00C273BB" w:rsidSect="0005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145543"/>
    <w:multiLevelType w:val="hybridMultilevel"/>
    <w:tmpl w:val="3C8E8ECA"/>
    <w:lvl w:ilvl="0" w:tplc="234ECA8E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33A6FC7"/>
    <w:multiLevelType w:val="hybridMultilevel"/>
    <w:tmpl w:val="3AC89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AF7"/>
    <w:rsid w:val="000079DD"/>
    <w:rsid w:val="00054D61"/>
    <w:rsid w:val="00093CF3"/>
    <w:rsid w:val="000F0D98"/>
    <w:rsid w:val="001C53F0"/>
    <w:rsid w:val="00212CA0"/>
    <w:rsid w:val="00224CD2"/>
    <w:rsid w:val="002E31DA"/>
    <w:rsid w:val="00367D45"/>
    <w:rsid w:val="003C3401"/>
    <w:rsid w:val="00416225"/>
    <w:rsid w:val="004545ED"/>
    <w:rsid w:val="00565336"/>
    <w:rsid w:val="005A7B06"/>
    <w:rsid w:val="005C0046"/>
    <w:rsid w:val="006C44C5"/>
    <w:rsid w:val="007F0A4E"/>
    <w:rsid w:val="00853B16"/>
    <w:rsid w:val="008610D4"/>
    <w:rsid w:val="00865FD2"/>
    <w:rsid w:val="0092398D"/>
    <w:rsid w:val="00983F0C"/>
    <w:rsid w:val="00A429E0"/>
    <w:rsid w:val="00A506F2"/>
    <w:rsid w:val="00AA0EF5"/>
    <w:rsid w:val="00AA1CD6"/>
    <w:rsid w:val="00AC0DFC"/>
    <w:rsid w:val="00B45AF7"/>
    <w:rsid w:val="00B64F65"/>
    <w:rsid w:val="00C273BB"/>
    <w:rsid w:val="00CF6F1C"/>
    <w:rsid w:val="00F1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273BB"/>
    <w:pPr>
      <w:keepNext/>
      <w:widowControl w:val="0"/>
      <w:tabs>
        <w:tab w:val="num" w:pos="600"/>
      </w:tabs>
      <w:spacing w:before="240" w:after="60" w:line="240" w:lineRule="auto"/>
      <w:ind w:left="600" w:hanging="360"/>
      <w:outlineLvl w:val="0"/>
    </w:pPr>
    <w:rPr>
      <w:rFonts w:ascii="Cambria" w:eastAsia="Lucida Sans Unicode" w:hAnsi="Cambria" w:cs="Mangal"/>
      <w:b/>
      <w:bCs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qFormat/>
    <w:rsid w:val="00C273BB"/>
    <w:pPr>
      <w:keepNext/>
      <w:widowControl w:val="0"/>
      <w:tabs>
        <w:tab w:val="num" w:pos="1320"/>
      </w:tabs>
      <w:spacing w:line="240" w:lineRule="auto"/>
      <w:ind w:left="1320" w:hanging="360"/>
      <w:jc w:val="center"/>
      <w:outlineLvl w:val="1"/>
    </w:pPr>
    <w:rPr>
      <w:rFonts w:ascii="Arial" w:eastAsia="Lucida Sans Unicode" w:hAnsi="Arial" w:cs="Mangal"/>
      <w:i/>
      <w:sz w:val="20"/>
      <w:lang w:eastAsia="hi-IN" w:bidi="hi-IN"/>
    </w:rPr>
  </w:style>
  <w:style w:type="paragraph" w:styleId="3">
    <w:name w:val="heading 3"/>
    <w:basedOn w:val="a"/>
    <w:next w:val="a"/>
    <w:link w:val="30"/>
    <w:qFormat/>
    <w:rsid w:val="00C273BB"/>
    <w:pPr>
      <w:keepNext/>
      <w:widowControl w:val="0"/>
      <w:tabs>
        <w:tab w:val="num" w:pos="2040"/>
      </w:tabs>
      <w:spacing w:line="240" w:lineRule="auto"/>
      <w:ind w:firstLine="709"/>
      <w:jc w:val="center"/>
      <w:outlineLvl w:val="2"/>
    </w:pPr>
    <w:rPr>
      <w:rFonts w:ascii="Arial" w:eastAsia="Lucida Sans Unicode" w:hAnsi="Arial" w:cs="Mangal"/>
      <w:b/>
      <w:i/>
      <w:sz w:val="20"/>
      <w:lang w:eastAsia="hi-IN" w:bidi="hi-IN"/>
    </w:rPr>
  </w:style>
  <w:style w:type="paragraph" w:styleId="4">
    <w:name w:val="heading 4"/>
    <w:basedOn w:val="a"/>
    <w:next w:val="a"/>
    <w:link w:val="40"/>
    <w:qFormat/>
    <w:rsid w:val="00C273BB"/>
    <w:pPr>
      <w:keepNext/>
      <w:widowControl w:val="0"/>
      <w:tabs>
        <w:tab w:val="num" w:pos="2760"/>
      </w:tabs>
      <w:spacing w:line="240" w:lineRule="auto"/>
      <w:ind w:right="-185"/>
      <w:outlineLvl w:val="3"/>
    </w:pPr>
    <w:rPr>
      <w:rFonts w:ascii="Arial" w:eastAsia="Lucida Sans Unicode" w:hAnsi="Arial" w:cs="Mangal"/>
      <w:sz w:val="32"/>
      <w:lang w:eastAsia="hi-IN" w:bidi="hi-IN"/>
    </w:rPr>
  </w:style>
  <w:style w:type="paragraph" w:styleId="5">
    <w:name w:val="heading 5"/>
    <w:basedOn w:val="a"/>
    <w:next w:val="a"/>
    <w:link w:val="50"/>
    <w:qFormat/>
    <w:rsid w:val="00C273BB"/>
    <w:pPr>
      <w:widowControl w:val="0"/>
      <w:tabs>
        <w:tab w:val="num" w:pos="3480"/>
      </w:tabs>
      <w:spacing w:before="240" w:after="60" w:line="240" w:lineRule="auto"/>
      <w:ind w:left="3480" w:hanging="360"/>
      <w:outlineLvl w:val="4"/>
    </w:pPr>
    <w:rPr>
      <w:rFonts w:ascii="Calibri" w:hAnsi="Calibri"/>
      <w:b/>
      <w:bCs/>
      <w:i/>
      <w:iCs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0F0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9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qFormat/>
    <w:rsid w:val="00212CA0"/>
    <w:pPr>
      <w:spacing w:line="240" w:lineRule="auto"/>
      <w:ind w:left="720"/>
      <w:contextualSpacing/>
    </w:pPr>
    <w:rPr>
      <w:kern w:val="0"/>
      <w:lang w:eastAsia="zh-CN"/>
    </w:rPr>
  </w:style>
  <w:style w:type="paragraph" w:styleId="a6">
    <w:name w:val="No Spacing"/>
    <w:qFormat/>
    <w:rsid w:val="00224C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3BB"/>
    <w:rPr>
      <w:rFonts w:ascii="Cambria" w:eastAsia="Lucida Sans Unicode" w:hAnsi="Cambria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rsid w:val="00C273BB"/>
    <w:rPr>
      <w:rFonts w:ascii="Arial" w:eastAsia="Lucida Sans Unicode" w:hAnsi="Arial" w:cs="Mangal"/>
      <w:i/>
      <w:kern w:val="1"/>
      <w:sz w:val="20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C273BB"/>
    <w:rPr>
      <w:rFonts w:ascii="Arial" w:eastAsia="Lucida Sans Unicode" w:hAnsi="Arial" w:cs="Mangal"/>
      <w:b/>
      <w:i/>
      <w:kern w:val="1"/>
      <w:sz w:val="20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C273B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C273BB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hi-IN" w:bidi="hi-IN"/>
    </w:rPr>
  </w:style>
  <w:style w:type="table" w:styleId="a7">
    <w:name w:val="Table Grid"/>
    <w:basedOn w:val="a1"/>
    <w:uiPriority w:val="59"/>
    <w:rsid w:val="00C273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273BB"/>
    <w:pPr>
      <w:suppressAutoHyphens/>
      <w:spacing w:after="0" w:line="100" w:lineRule="atLeast"/>
    </w:pPr>
    <w:rPr>
      <w:rFonts w:ascii="Times New Roman" w:eastAsia="Lucida Sans Unicode" w:hAnsi="Times New Roman" w:cs="Calibri"/>
      <w:bCs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273BB"/>
    <w:pPr>
      <w:spacing w:line="240" w:lineRule="auto"/>
      <w:ind w:firstLine="708"/>
      <w:jc w:val="both"/>
    </w:pPr>
    <w:rPr>
      <w:color w:val="CC99FF"/>
      <w:sz w:val="28"/>
    </w:rPr>
  </w:style>
  <w:style w:type="character" w:styleId="a8">
    <w:name w:val="Hyperlink"/>
    <w:rsid w:val="00C273BB"/>
    <w:rPr>
      <w:color w:val="000080"/>
      <w:u w:val="single"/>
    </w:rPr>
  </w:style>
  <w:style w:type="paragraph" w:customStyle="1" w:styleId="a9">
    <w:name w:val="Содержимое таблицы"/>
    <w:basedOn w:val="a"/>
    <w:rsid w:val="00C273BB"/>
    <w:pPr>
      <w:suppressLineNumbers/>
      <w:spacing w:line="240" w:lineRule="auto"/>
    </w:pPr>
    <w:rPr>
      <w:kern w:val="0"/>
    </w:rPr>
  </w:style>
  <w:style w:type="paragraph" w:customStyle="1" w:styleId="aa">
    <w:name w:val="Заголовок таблицы"/>
    <w:basedOn w:val="a9"/>
    <w:rsid w:val="00C273BB"/>
    <w:pPr>
      <w:jc w:val="center"/>
    </w:pPr>
    <w:rPr>
      <w:b/>
      <w:bCs/>
    </w:rPr>
  </w:style>
  <w:style w:type="paragraph" w:styleId="ab">
    <w:name w:val="header"/>
    <w:basedOn w:val="a"/>
    <w:link w:val="ac"/>
    <w:unhideWhenUsed/>
    <w:rsid w:val="00C273BB"/>
    <w:pPr>
      <w:tabs>
        <w:tab w:val="center" w:pos="4677"/>
        <w:tab w:val="right" w:pos="9355"/>
      </w:tabs>
      <w:spacing w:line="240" w:lineRule="auto"/>
    </w:pPr>
    <w:rPr>
      <w:rFonts w:cs="Calibri"/>
      <w:bCs/>
    </w:rPr>
  </w:style>
  <w:style w:type="character" w:customStyle="1" w:styleId="ac">
    <w:name w:val="Верхний колонтитул Знак"/>
    <w:basedOn w:val="a0"/>
    <w:link w:val="ab"/>
    <w:uiPriority w:val="99"/>
    <w:rsid w:val="00C273BB"/>
    <w:rPr>
      <w:rFonts w:ascii="Times New Roman" w:eastAsia="Times New Roman" w:hAnsi="Times New Roman" w:cs="Calibri"/>
      <w:bCs/>
      <w:kern w:val="1"/>
      <w:sz w:val="24"/>
      <w:szCs w:val="24"/>
      <w:lang w:eastAsia="ar-SA"/>
    </w:rPr>
  </w:style>
  <w:style w:type="paragraph" w:styleId="ad">
    <w:name w:val="footer"/>
    <w:basedOn w:val="a"/>
    <w:link w:val="ae"/>
    <w:unhideWhenUsed/>
    <w:rsid w:val="00C273BB"/>
    <w:pPr>
      <w:tabs>
        <w:tab w:val="center" w:pos="4677"/>
        <w:tab w:val="right" w:pos="9355"/>
      </w:tabs>
      <w:spacing w:line="240" w:lineRule="auto"/>
    </w:pPr>
    <w:rPr>
      <w:rFonts w:cs="Calibri"/>
      <w:bCs/>
    </w:rPr>
  </w:style>
  <w:style w:type="character" w:customStyle="1" w:styleId="ae">
    <w:name w:val="Нижний колонтитул Знак"/>
    <w:basedOn w:val="a0"/>
    <w:link w:val="ad"/>
    <w:uiPriority w:val="99"/>
    <w:rsid w:val="00C273BB"/>
    <w:rPr>
      <w:rFonts w:ascii="Times New Roman" w:eastAsia="Times New Roman" w:hAnsi="Times New Roman" w:cs="Calibri"/>
      <w:bCs/>
      <w:kern w:val="1"/>
      <w:sz w:val="24"/>
      <w:szCs w:val="24"/>
      <w:lang w:eastAsia="ar-SA"/>
    </w:rPr>
  </w:style>
  <w:style w:type="paragraph" w:styleId="af">
    <w:name w:val="Body Text"/>
    <w:basedOn w:val="a"/>
    <w:link w:val="af0"/>
    <w:rsid w:val="00C273BB"/>
    <w:pPr>
      <w:spacing w:line="240" w:lineRule="auto"/>
      <w:jc w:val="both"/>
    </w:pPr>
    <w:rPr>
      <w:kern w:val="0"/>
      <w:szCs w:val="20"/>
    </w:rPr>
  </w:style>
  <w:style w:type="character" w:customStyle="1" w:styleId="af0">
    <w:name w:val="Основной текст Знак"/>
    <w:basedOn w:val="a0"/>
    <w:link w:val="af"/>
    <w:rsid w:val="00C273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Body Text Indent"/>
    <w:basedOn w:val="a"/>
    <w:link w:val="af2"/>
    <w:rsid w:val="00C273BB"/>
    <w:pPr>
      <w:spacing w:line="240" w:lineRule="auto"/>
      <w:ind w:firstLine="720"/>
      <w:jc w:val="both"/>
    </w:pPr>
    <w:rPr>
      <w:kern w:val="0"/>
      <w:sz w:val="26"/>
      <w:szCs w:val="20"/>
    </w:rPr>
  </w:style>
  <w:style w:type="character" w:customStyle="1" w:styleId="af2">
    <w:name w:val="Основной текст с отступом Знак"/>
    <w:basedOn w:val="a0"/>
    <w:link w:val="af1"/>
    <w:rsid w:val="00C273B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C273BB"/>
    <w:pPr>
      <w:spacing w:line="240" w:lineRule="auto"/>
      <w:jc w:val="center"/>
    </w:pPr>
    <w:rPr>
      <w:b/>
      <w:kern w:val="0"/>
      <w:sz w:val="28"/>
      <w:szCs w:val="20"/>
    </w:rPr>
  </w:style>
  <w:style w:type="character" w:customStyle="1" w:styleId="af5">
    <w:name w:val="Название Знак"/>
    <w:basedOn w:val="a0"/>
    <w:link w:val="af3"/>
    <w:rsid w:val="00C273B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4">
    <w:name w:val="Subtitle"/>
    <w:basedOn w:val="a"/>
    <w:next w:val="af"/>
    <w:link w:val="af6"/>
    <w:qFormat/>
    <w:rsid w:val="00C273BB"/>
    <w:pPr>
      <w:spacing w:before="240" w:line="220" w:lineRule="atLeast"/>
      <w:ind w:firstLine="720"/>
      <w:jc w:val="center"/>
    </w:pPr>
    <w:rPr>
      <w:b/>
      <w:bCs/>
      <w:kern w:val="0"/>
    </w:rPr>
  </w:style>
  <w:style w:type="character" w:customStyle="1" w:styleId="af6">
    <w:name w:val="Подзаголовок Знак"/>
    <w:basedOn w:val="a0"/>
    <w:link w:val="af4"/>
    <w:rsid w:val="00C273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xtIndent31">
    <w:name w:val="Body Text Indent 31"/>
    <w:basedOn w:val="a"/>
    <w:rsid w:val="00C273BB"/>
    <w:pPr>
      <w:widowControl w:val="0"/>
      <w:spacing w:line="240" w:lineRule="auto"/>
      <w:ind w:firstLine="720"/>
      <w:jc w:val="both"/>
    </w:pPr>
    <w:rPr>
      <w:kern w:val="0"/>
      <w:sz w:val="26"/>
      <w:szCs w:val="20"/>
    </w:rPr>
  </w:style>
  <w:style w:type="paragraph" w:customStyle="1" w:styleId="ConsNonformat">
    <w:name w:val="ConsNonformat"/>
    <w:rsid w:val="00C273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C273BB"/>
  </w:style>
  <w:style w:type="character" w:customStyle="1" w:styleId="WW-Absatz-Standardschriftart">
    <w:name w:val="WW-Absatz-Standardschriftart"/>
    <w:rsid w:val="00C273BB"/>
  </w:style>
  <w:style w:type="character" w:customStyle="1" w:styleId="WW-Absatz-Standardschriftart1">
    <w:name w:val="WW-Absatz-Standardschriftart1"/>
    <w:rsid w:val="00C273BB"/>
  </w:style>
  <w:style w:type="character" w:customStyle="1" w:styleId="WW-Absatz-Standardschriftart11">
    <w:name w:val="WW-Absatz-Standardschriftart11"/>
    <w:rsid w:val="00C273BB"/>
  </w:style>
  <w:style w:type="character" w:customStyle="1" w:styleId="WW-Absatz-Standardschriftart111">
    <w:name w:val="WW-Absatz-Standardschriftart111"/>
    <w:rsid w:val="00C273BB"/>
  </w:style>
  <w:style w:type="character" w:customStyle="1" w:styleId="WW-Absatz-Standardschriftart1111">
    <w:name w:val="WW-Absatz-Standardschriftart1111"/>
    <w:rsid w:val="00C273BB"/>
  </w:style>
  <w:style w:type="character" w:customStyle="1" w:styleId="WW-Absatz-Standardschriftart11111">
    <w:name w:val="WW-Absatz-Standardschriftart11111"/>
    <w:rsid w:val="00C273BB"/>
  </w:style>
  <w:style w:type="character" w:customStyle="1" w:styleId="WW-Absatz-Standardschriftart111111">
    <w:name w:val="WW-Absatz-Standardschriftart111111"/>
    <w:rsid w:val="00C273BB"/>
  </w:style>
  <w:style w:type="character" w:customStyle="1" w:styleId="WW-Absatz-Standardschriftart1111111">
    <w:name w:val="WW-Absatz-Standardschriftart1111111"/>
    <w:rsid w:val="00C273BB"/>
  </w:style>
  <w:style w:type="character" w:customStyle="1" w:styleId="WW-Absatz-Standardschriftart11111111">
    <w:name w:val="WW-Absatz-Standardschriftart11111111"/>
    <w:rsid w:val="00C273BB"/>
  </w:style>
  <w:style w:type="character" w:customStyle="1" w:styleId="WW-Absatz-Standardschriftart111111111">
    <w:name w:val="WW-Absatz-Standardschriftart111111111"/>
    <w:rsid w:val="00C273BB"/>
  </w:style>
  <w:style w:type="character" w:customStyle="1" w:styleId="WW-Absatz-Standardschriftart1111111111">
    <w:name w:val="WW-Absatz-Standardschriftart1111111111"/>
    <w:rsid w:val="00C273BB"/>
  </w:style>
  <w:style w:type="character" w:customStyle="1" w:styleId="WW-Absatz-Standardschriftart11111111111">
    <w:name w:val="WW-Absatz-Standardschriftart11111111111"/>
    <w:rsid w:val="00C273BB"/>
  </w:style>
  <w:style w:type="character" w:customStyle="1" w:styleId="WW-Absatz-Standardschriftart111111111111">
    <w:name w:val="WW-Absatz-Standardschriftart111111111111"/>
    <w:rsid w:val="00C273BB"/>
  </w:style>
  <w:style w:type="character" w:customStyle="1" w:styleId="WW-Absatz-Standardschriftart1111111111111">
    <w:name w:val="WW-Absatz-Standardschriftart1111111111111"/>
    <w:rsid w:val="00C273BB"/>
  </w:style>
  <w:style w:type="character" w:customStyle="1" w:styleId="WW-Absatz-Standardschriftart11111111111111">
    <w:name w:val="WW-Absatz-Standardschriftart11111111111111"/>
    <w:rsid w:val="00C273BB"/>
  </w:style>
  <w:style w:type="character" w:customStyle="1" w:styleId="WW-Absatz-Standardschriftart111111111111111">
    <w:name w:val="WW-Absatz-Standardschriftart111111111111111"/>
    <w:rsid w:val="00C273BB"/>
  </w:style>
  <w:style w:type="character" w:customStyle="1" w:styleId="12">
    <w:name w:val="Основной шрифт абзаца1"/>
    <w:rsid w:val="00C273BB"/>
  </w:style>
  <w:style w:type="character" w:styleId="af7">
    <w:name w:val="Emphasis"/>
    <w:basedOn w:val="12"/>
    <w:qFormat/>
    <w:rsid w:val="00C273BB"/>
    <w:rPr>
      <w:i/>
      <w:iCs/>
    </w:rPr>
  </w:style>
  <w:style w:type="character" w:customStyle="1" w:styleId="WW8Num1z0">
    <w:name w:val="WW8Num1z0"/>
    <w:rsid w:val="00C273BB"/>
    <w:rPr>
      <w:rFonts w:ascii="Times New Roman" w:hAnsi="Times New Roman" w:cs="Times New Roman"/>
    </w:rPr>
  </w:style>
  <w:style w:type="character" w:customStyle="1" w:styleId="WW8Num23z0">
    <w:name w:val="WW8Num23z0"/>
    <w:rsid w:val="00C273BB"/>
    <w:rPr>
      <w:rFonts w:ascii="Symbol" w:hAnsi="Symbol"/>
    </w:rPr>
  </w:style>
  <w:style w:type="character" w:customStyle="1" w:styleId="WW8Num23z1">
    <w:name w:val="WW8Num23z1"/>
    <w:rsid w:val="00C273BB"/>
    <w:rPr>
      <w:rFonts w:ascii="Courier New" w:hAnsi="Courier New" w:cs="Courier New"/>
    </w:rPr>
  </w:style>
  <w:style w:type="character" w:customStyle="1" w:styleId="WW8Num23z2">
    <w:name w:val="WW8Num23z2"/>
    <w:rsid w:val="00C273BB"/>
    <w:rPr>
      <w:rFonts w:ascii="Wingdings" w:hAnsi="Wingdings"/>
    </w:rPr>
  </w:style>
  <w:style w:type="character" w:customStyle="1" w:styleId="WW8Num7z0">
    <w:name w:val="WW8Num7z0"/>
    <w:rsid w:val="00C273BB"/>
    <w:rPr>
      <w:rFonts w:ascii="Symbol" w:hAnsi="Symbol"/>
    </w:rPr>
  </w:style>
  <w:style w:type="character" w:customStyle="1" w:styleId="WW8Num7z1">
    <w:name w:val="WW8Num7z1"/>
    <w:rsid w:val="00C273BB"/>
    <w:rPr>
      <w:rFonts w:ascii="Courier New" w:hAnsi="Courier New" w:cs="Courier New"/>
    </w:rPr>
  </w:style>
  <w:style w:type="character" w:customStyle="1" w:styleId="WW8Num7z2">
    <w:name w:val="WW8Num7z2"/>
    <w:rsid w:val="00C273BB"/>
    <w:rPr>
      <w:rFonts w:ascii="Wingdings" w:hAnsi="Wingdings"/>
    </w:rPr>
  </w:style>
  <w:style w:type="character" w:customStyle="1" w:styleId="WW8Num12z0">
    <w:name w:val="WW8Num12z0"/>
    <w:rsid w:val="00C273BB"/>
    <w:rPr>
      <w:rFonts w:ascii="Symbol" w:hAnsi="Symbol"/>
    </w:rPr>
  </w:style>
  <w:style w:type="character" w:customStyle="1" w:styleId="WW8Num12z1">
    <w:name w:val="WW8Num12z1"/>
    <w:rsid w:val="00C273BB"/>
    <w:rPr>
      <w:rFonts w:ascii="Courier New" w:hAnsi="Courier New" w:cs="Courier New"/>
    </w:rPr>
  </w:style>
  <w:style w:type="character" w:customStyle="1" w:styleId="WW8Num12z2">
    <w:name w:val="WW8Num12z2"/>
    <w:rsid w:val="00C273BB"/>
    <w:rPr>
      <w:rFonts w:ascii="Wingdings" w:hAnsi="Wingdings"/>
    </w:rPr>
  </w:style>
  <w:style w:type="character" w:customStyle="1" w:styleId="WW8Num14z0">
    <w:name w:val="WW8Num14z0"/>
    <w:rsid w:val="00C273BB"/>
    <w:rPr>
      <w:rFonts w:ascii="Symbol" w:hAnsi="Symbol"/>
    </w:rPr>
  </w:style>
  <w:style w:type="character" w:customStyle="1" w:styleId="WW8Num14z1">
    <w:name w:val="WW8Num14z1"/>
    <w:rsid w:val="00C273BB"/>
    <w:rPr>
      <w:rFonts w:ascii="Courier New" w:hAnsi="Courier New" w:cs="Courier New"/>
    </w:rPr>
  </w:style>
  <w:style w:type="character" w:customStyle="1" w:styleId="WW8Num14z2">
    <w:name w:val="WW8Num14z2"/>
    <w:rsid w:val="00C273BB"/>
    <w:rPr>
      <w:rFonts w:ascii="Wingdings" w:hAnsi="Wingdings"/>
    </w:rPr>
  </w:style>
  <w:style w:type="character" w:customStyle="1" w:styleId="WW8Num36z0">
    <w:name w:val="WW8Num36z0"/>
    <w:rsid w:val="00C273BB"/>
    <w:rPr>
      <w:rFonts w:ascii="Symbol" w:hAnsi="Symbol"/>
    </w:rPr>
  </w:style>
  <w:style w:type="character" w:customStyle="1" w:styleId="WW8Num36z1">
    <w:name w:val="WW8Num36z1"/>
    <w:rsid w:val="00C273BB"/>
    <w:rPr>
      <w:rFonts w:ascii="Courier New" w:hAnsi="Courier New" w:cs="Courier New"/>
    </w:rPr>
  </w:style>
  <w:style w:type="character" w:customStyle="1" w:styleId="WW8Num36z2">
    <w:name w:val="WW8Num36z2"/>
    <w:rsid w:val="00C273BB"/>
    <w:rPr>
      <w:rFonts w:ascii="Wingdings" w:hAnsi="Wingdings"/>
    </w:rPr>
  </w:style>
  <w:style w:type="character" w:customStyle="1" w:styleId="WW8Num30z0">
    <w:name w:val="WW8Num30z0"/>
    <w:rsid w:val="00C273BB"/>
    <w:rPr>
      <w:rFonts w:ascii="Symbol" w:hAnsi="Symbol"/>
    </w:rPr>
  </w:style>
  <w:style w:type="character" w:customStyle="1" w:styleId="WW8Num30z1">
    <w:name w:val="WW8Num30z1"/>
    <w:rsid w:val="00C273BB"/>
    <w:rPr>
      <w:rFonts w:ascii="Courier New" w:hAnsi="Courier New" w:cs="Courier New"/>
    </w:rPr>
  </w:style>
  <w:style w:type="character" w:customStyle="1" w:styleId="WW8Num30z2">
    <w:name w:val="WW8Num30z2"/>
    <w:rsid w:val="00C273BB"/>
    <w:rPr>
      <w:rFonts w:ascii="Wingdings" w:hAnsi="Wingdings"/>
    </w:rPr>
  </w:style>
  <w:style w:type="character" w:customStyle="1" w:styleId="WW8Num34z0">
    <w:name w:val="WW8Num34z0"/>
    <w:rsid w:val="00C273BB"/>
    <w:rPr>
      <w:rFonts w:ascii="Symbol" w:hAnsi="Symbol"/>
    </w:rPr>
  </w:style>
  <w:style w:type="character" w:customStyle="1" w:styleId="WW8Num34z1">
    <w:name w:val="WW8Num34z1"/>
    <w:rsid w:val="00C273BB"/>
    <w:rPr>
      <w:rFonts w:ascii="Courier New" w:hAnsi="Courier New" w:cs="Courier New"/>
    </w:rPr>
  </w:style>
  <w:style w:type="character" w:customStyle="1" w:styleId="WW8Num34z2">
    <w:name w:val="WW8Num34z2"/>
    <w:rsid w:val="00C273BB"/>
    <w:rPr>
      <w:rFonts w:ascii="Wingdings" w:hAnsi="Wingdings"/>
    </w:rPr>
  </w:style>
  <w:style w:type="character" w:customStyle="1" w:styleId="WW8Num5z0">
    <w:name w:val="WW8Num5z0"/>
    <w:rsid w:val="00C273BB"/>
    <w:rPr>
      <w:rFonts w:ascii="Symbol" w:hAnsi="Symbol"/>
    </w:rPr>
  </w:style>
  <w:style w:type="character" w:customStyle="1" w:styleId="WW8Num5z1">
    <w:name w:val="WW8Num5z1"/>
    <w:rsid w:val="00C273BB"/>
    <w:rPr>
      <w:rFonts w:ascii="Courier New" w:hAnsi="Courier New" w:cs="Courier New"/>
    </w:rPr>
  </w:style>
  <w:style w:type="character" w:customStyle="1" w:styleId="WW8Num5z2">
    <w:name w:val="WW8Num5z2"/>
    <w:rsid w:val="00C273BB"/>
    <w:rPr>
      <w:rFonts w:ascii="Wingdings" w:hAnsi="Wingdings"/>
    </w:rPr>
  </w:style>
  <w:style w:type="character" w:customStyle="1" w:styleId="WW8Num16z0">
    <w:name w:val="WW8Num16z0"/>
    <w:rsid w:val="00C273B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273BB"/>
    <w:rPr>
      <w:rFonts w:ascii="Courier New" w:hAnsi="Courier New" w:cs="Courier New"/>
    </w:rPr>
  </w:style>
  <w:style w:type="character" w:customStyle="1" w:styleId="WW8Num16z2">
    <w:name w:val="WW8Num16z2"/>
    <w:rsid w:val="00C273BB"/>
    <w:rPr>
      <w:rFonts w:ascii="Wingdings" w:hAnsi="Wingdings"/>
    </w:rPr>
  </w:style>
  <w:style w:type="character" w:customStyle="1" w:styleId="WW8Num16z3">
    <w:name w:val="WW8Num16z3"/>
    <w:rsid w:val="00C273BB"/>
    <w:rPr>
      <w:rFonts w:ascii="Symbol" w:hAnsi="Symbol"/>
    </w:rPr>
  </w:style>
  <w:style w:type="character" w:customStyle="1" w:styleId="WW8Num26z0">
    <w:name w:val="WW8Num26z0"/>
    <w:rsid w:val="00C273BB"/>
    <w:rPr>
      <w:rFonts w:ascii="Symbol" w:hAnsi="Symbol"/>
    </w:rPr>
  </w:style>
  <w:style w:type="character" w:customStyle="1" w:styleId="WW8Num26z1">
    <w:name w:val="WW8Num26z1"/>
    <w:rsid w:val="00C273BB"/>
    <w:rPr>
      <w:rFonts w:ascii="Courier New" w:hAnsi="Courier New" w:cs="Courier New"/>
    </w:rPr>
  </w:style>
  <w:style w:type="character" w:customStyle="1" w:styleId="WW8Num26z2">
    <w:name w:val="WW8Num26z2"/>
    <w:rsid w:val="00C273BB"/>
    <w:rPr>
      <w:rFonts w:ascii="Wingdings" w:hAnsi="Wingdings"/>
    </w:rPr>
  </w:style>
  <w:style w:type="character" w:customStyle="1" w:styleId="af8">
    <w:name w:val="Символ нумерации"/>
    <w:rsid w:val="00C273BB"/>
  </w:style>
  <w:style w:type="paragraph" w:customStyle="1" w:styleId="af9">
    <w:name w:val="Заголовок"/>
    <w:basedOn w:val="a"/>
    <w:next w:val="af"/>
    <w:rsid w:val="00C273BB"/>
    <w:pPr>
      <w:keepNext/>
      <w:widowControl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hi-IN" w:bidi="hi-IN"/>
    </w:rPr>
  </w:style>
  <w:style w:type="paragraph" w:styleId="afa">
    <w:name w:val="List"/>
    <w:basedOn w:val="af"/>
    <w:rsid w:val="00C273BB"/>
    <w:pPr>
      <w:widowControl w:val="0"/>
      <w:spacing w:after="12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C273BB"/>
    <w:pPr>
      <w:widowControl w:val="0"/>
      <w:suppressLineNumbers/>
      <w:spacing w:before="120" w:after="120" w:line="240" w:lineRule="auto"/>
    </w:pPr>
    <w:rPr>
      <w:rFonts w:ascii="Arial" w:eastAsia="Lucida Sans Unicode" w:hAnsi="Arial" w:cs="Mangal"/>
      <w:i/>
      <w:iCs/>
      <w:sz w:val="20"/>
      <w:lang w:eastAsia="hi-IN" w:bidi="hi-IN"/>
    </w:rPr>
  </w:style>
  <w:style w:type="paragraph" w:customStyle="1" w:styleId="14">
    <w:name w:val="Указатель1"/>
    <w:basedOn w:val="a"/>
    <w:rsid w:val="00C273BB"/>
    <w:pPr>
      <w:widowControl w:val="0"/>
      <w:suppressLineNumbers/>
      <w:spacing w:line="240" w:lineRule="auto"/>
    </w:pPr>
    <w:rPr>
      <w:rFonts w:ascii="Arial" w:eastAsia="Lucida Sans Unicode" w:hAnsi="Arial" w:cs="Mangal"/>
      <w:sz w:val="20"/>
      <w:lang w:eastAsia="hi-IN" w:bidi="hi-IN"/>
    </w:rPr>
  </w:style>
  <w:style w:type="paragraph" w:customStyle="1" w:styleId="210">
    <w:name w:val="Красная строка 21"/>
    <w:basedOn w:val="af1"/>
    <w:rsid w:val="00C273BB"/>
    <w:pPr>
      <w:widowControl w:val="0"/>
      <w:spacing w:after="120"/>
      <w:ind w:left="283" w:firstLine="210"/>
      <w:jc w:val="left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22">
    <w:name w:val="Основной текст 22"/>
    <w:basedOn w:val="a"/>
    <w:rsid w:val="00C273BB"/>
    <w:pPr>
      <w:widowControl w:val="0"/>
      <w:spacing w:line="240" w:lineRule="auto"/>
      <w:jc w:val="both"/>
    </w:pPr>
    <w:rPr>
      <w:rFonts w:ascii="Arial" w:eastAsia="Lucida Sans Unicode" w:hAnsi="Arial" w:cs="Mangal"/>
      <w:sz w:val="20"/>
      <w:lang w:eastAsia="hi-IN" w:bidi="hi-IN"/>
    </w:rPr>
  </w:style>
  <w:style w:type="paragraph" w:customStyle="1" w:styleId="NormalANX">
    <w:name w:val="NormalANX"/>
    <w:basedOn w:val="a"/>
    <w:rsid w:val="00C273BB"/>
    <w:pPr>
      <w:widowControl w:val="0"/>
      <w:spacing w:before="240" w:after="240" w:line="360" w:lineRule="auto"/>
      <w:ind w:firstLine="720"/>
      <w:jc w:val="both"/>
    </w:pPr>
    <w:rPr>
      <w:rFonts w:ascii="Arial" w:eastAsia="Lucida Sans Unicode" w:hAnsi="Arial" w:cs="Mangal"/>
      <w:sz w:val="20"/>
      <w:lang w:eastAsia="hi-IN" w:bidi="hi-IN"/>
    </w:rPr>
  </w:style>
  <w:style w:type="paragraph" w:customStyle="1" w:styleId="211">
    <w:name w:val="Основной текст 21"/>
    <w:basedOn w:val="a"/>
    <w:rsid w:val="00C273BB"/>
    <w:pPr>
      <w:widowControl w:val="0"/>
      <w:spacing w:line="240" w:lineRule="auto"/>
    </w:pPr>
    <w:rPr>
      <w:rFonts w:ascii="Arial" w:eastAsia="Lucida Sans Unicode" w:hAnsi="Arial" w:cs="Mangal"/>
      <w:sz w:val="20"/>
      <w:lang w:eastAsia="hi-IN" w:bidi="hi-IN"/>
    </w:rPr>
  </w:style>
  <w:style w:type="paragraph" w:customStyle="1" w:styleId="31">
    <w:name w:val="Основной текст 31"/>
    <w:basedOn w:val="a"/>
    <w:rsid w:val="00C273BB"/>
    <w:pPr>
      <w:widowControl w:val="0"/>
      <w:spacing w:after="120" w:line="240" w:lineRule="auto"/>
    </w:pPr>
    <w:rPr>
      <w:rFonts w:ascii="Arial" w:eastAsia="Lucida Sans Unicode" w:hAnsi="Arial" w:cs="Mangal"/>
      <w:sz w:val="16"/>
      <w:szCs w:val="16"/>
      <w:lang w:eastAsia="hi-IN" w:bidi="hi-IN"/>
    </w:rPr>
  </w:style>
  <w:style w:type="paragraph" w:customStyle="1" w:styleId="23">
    <w:name w:val="Основной текст 23"/>
    <w:basedOn w:val="a"/>
    <w:rsid w:val="00C273BB"/>
    <w:pPr>
      <w:widowControl w:val="0"/>
      <w:spacing w:line="360" w:lineRule="auto"/>
      <w:ind w:left="360" w:firstLine="720"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  <w:style w:type="paragraph" w:customStyle="1" w:styleId="ConsTitle">
    <w:name w:val="ConsTitle"/>
    <w:rsid w:val="00C273BB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kern w:val="1"/>
      <w:sz w:val="16"/>
      <w:szCs w:val="20"/>
      <w:lang w:eastAsia="ar-SA"/>
    </w:rPr>
  </w:style>
  <w:style w:type="paragraph" w:customStyle="1" w:styleId="ConsPlusNonformat">
    <w:name w:val="ConsPlusNonformat"/>
    <w:rsid w:val="00C273BB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Normal">
    <w:name w:val="ConsNormal"/>
    <w:rsid w:val="00C273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24">
    <w:name w:val="Основной текст 24"/>
    <w:basedOn w:val="a"/>
    <w:rsid w:val="00AA1CD6"/>
    <w:pPr>
      <w:widowControl w:val="0"/>
      <w:spacing w:line="360" w:lineRule="auto"/>
      <w:ind w:left="360" w:firstLine="720"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D4F18634B6EB4A0F4C4F17D6CC0B90C90AA79286B8A405BE7BD8F6048225D98E8E1F9F2B53CE4447E3CAC8P3DFK" TargetMode="External"/><Relationship Id="rId5" Type="http://schemas.openxmlformats.org/officeDocument/2006/relationships/hyperlink" Target="consultantplus://offline/ref=FED4F18634B6EB4A0F4C4F17D6CC0B90C90AA79286B8A405BE7BD8F6048225D98E8E1F9F2B53CE4447E3CAC8P3DF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10601</Words>
  <Characters>60432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Uzman</cp:lastModifiedBy>
  <cp:revision>8</cp:revision>
  <cp:lastPrinted>2023-11-22T12:15:00Z</cp:lastPrinted>
  <dcterms:created xsi:type="dcterms:W3CDTF">2023-11-22T07:06:00Z</dcterms:created>
  <dcterms:modified xsi:type="dcterms:W3CDTF">2023-11-30T06:54:00Z</dcterms:modified>
</cp:coreProperties>
</file>